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E8D" w:rsidRPr="00A144F4" w:rsidRDefault="00490E8D" w:rsidP="00490E8D">
      <w:pPr>
        <w:spacing w:line="276" w:lineRule="auto"/>
        <w:jc w:val="center"/>
        <w:rPr>
          <w:rFonts w:ascii="Calibri" w:hAnsi="Calibri" w:cs="Calibri"/>
          <w:b/>
        </w:rPr>
      </w:pPr>
      <w:r w:rsidRPr="00A144F4">
        <w:rPr>
          <w:rFonts w:ascii="Calibri" w:hAnsi="Calibri" w:cs="Calibri"/>
          <w:b/>
          <w:noProof/>
        </w:rPr>
        <w:drawing>
          <wp:inline distT="0" distB="0" distL="0" distR="0" wp14:anchorId="54C8F04C" wp14:editId="3BB782E1">
            <wp:extent cx="1300480" cy="1300480"/>
            <wp:effectExtent l="0" t="0" r="0" b="0"/>
            <wp:docPr id="3" name="Рисунок 3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E8D" w:rsidRPr="00A144F4" w:rsidRDefault="00490E8D" w:rsidP="00490E8D">
      <w:pPr>
        <w:spacing w:line="276" w:lineRule="auto"/>
        <w:jc w:val="center"/>
        <w:rPr>
          <w:rFonts w:ascii="Calibri" w:hAnsi="Calibri" w:cs="Calibri"/>
          <w:b/>
        </w:rPr>
      </w:pPr>
    </w:p>
    <w:p w:rsidR="00490E8D" w:rsidRPr="00A144F4" w:rsidRDefault="00490E8D" w:rsidP="00490E8D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A144F4">
        <w:rPr>
          <w:rFonts w:ascii="Calibri" w:hAnsi="Calibri" w:cs="Calibri"/>
          <w:b/>
          <w:color w:val="FF0000"/>
        </w:rPr>
        <w:t>ИНФОРМАЦИОННЫЙ ДАЙДЖЕСТ</w:t>
      </w:r>
    </w:p>
    <w:p w:rsidR="00490E8D" w:rsidRPr="00A144F4" w:rsidRDefault="00490E8D" w:rsidP="00490E8D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A144F4">
        <w:rPr>
          <w:rFonts w:ascii="Calibri" w:hAnsi="Calibri" w:cs="Calibri"/>
          <w:b/>
          <w:color w:val="FF0000"/>
        </w:rPr>
        <w:t xml:space="preserve">(период с </w:t>
      </w:r>
      <w:r w:rsidRPr="00490E8D">
        <w:rPr>
          <w:rFonts w:ascii="Calibri" w:hAnsi="Calibri" w:cs="Calibri"/>
          <w:b/>
          <w:color w:val="FF0000"/>
        </w:rPr>
        <w:t>20</w:t>
      </w:r>
      <w:r w:rsidRPr="00A144F4">
        <w:rPr>
          <w:rFonts w:ascii="Calibri" w:hAnsi="Calibri" w:cs="Calibri"/>
          <w:b/>
          <w:color w:val="FF0000"/>
        </w:rPr>
        <w:t xml:space="preserve"> по </w:t>
      </w:r>
      <w:r w:rsidRPr="00490E8D">
        <w:rPr>
          <w:rFonts w:ascii="Calibri" w:hAnsi="Calibri" w:cs="Calibri"/>
          <w:b/>
          <w:color w:val="FF0000"/>
        </w:rPr>
        <w:t>26</w:t>
      </w:r>
      <w:r w:rsidRPr="00A144F4">
        <w:rPr>
          <w:rFonts w:ascii="Calibri" w:hAnsi="Calibri" w:cs="Calibri"/>
          <w:b/>
          <w:color w:val="FF0000"/>
        </w:rPr>
        <w:t xml:space="preserve"> мая 2024 года)</w:t>
      </w:r>
    </w:p>
    <w:p w:rsidR="00490E8D" w:rsidRPr="00A144F4" w:rsidRDefault="00490E8D" w:rsidP="00490E8D">
      <w:pPr>
        <w:rPr>
          <w:rFonts w:ascii="Calibri" w:hAnsi="Calibri" w:cs="Calibri"/>
          <w:b/>
          <w:color w:val="FF0000"/>
          <w:sz w:val="24"/>
          <w:szCs w:val="24"/>
        </w:rPr>
      </w:pPr>
    </w:p>
    <w:p w:rsidR="00262A61" w:rsidRPr="00490E8D" w:rsidRDefault="00490E8D" w:rsidP="00490E8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490E8D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:rsidR="00D3594D" w:rsidRPr="00490E8D" w:rsidRDefault="00D3594D" w:rsidP="00490E8D">
      <w:pPr>
        <w:jc w:val="both"/>
        <w:rPr>
          <w:rFonts w:ascii="Calibri" w:hAnsi="Calibri" w:cs="Calibri"/>
          <w:b/>
          <w:sz w:val="24"/>
          <w:szCs w:val="24"/>
        </w:rPr>
      </w:pPr>
      <w:r w:rsidRPr="00490E8D">
        <w:rPr>
          <w:rFonts w:ascii="Calibri" w:hAnsi="Calibri" w:cs="Calibri"/>
          <w:b/>
          <w:sz w:val="24"/>
          <w:szCs w:val="24"/>
        </w:rPr>
        <w:t xml:space="preserve">В Госдуме предложили не облагать повышенным НДФЛ доходы врачей </w:t>
      </w:r>
    </w:p>
    <w:p w:rsidR="00D3594D" w:rsidRPr="00490E8D" w:rsidRDefault="00D3594D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Врачей хотят вывести из-под действия новой системы прогрессивного налогообложения. Повышенной ставкой налогов планируется облагать двукратный размер среднероссийской зарплаты.</w:t>
      </w:r>
      <w:r w:rsidRPr="00490E8D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D3594D" w:rsidRPr="00490E8D" w:rsidRDefault="00D3594D" w:rsidP="00490E8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90E8D">
        <w:rPr>
          <w:rFonts w:ascii="Calibri" w:eastAsia="Times New Roman" w:hAnsi="Calibri" w:cs="Calibri"/>
          <w:sz w:val="24"/>
          <w:szCs w:val="24"/>
          <w:lang w:eastAsia="ru-RU"/>
        </w:rPr>
        <w:t>Врачей хотят освободить от повышенных налогов в России — об этом депутаты Госдумы сказали на обсуждении введения прогрессивной шкалы налогообложения в России. Обсуждение длилось более четырех часов.</w:t>
      </w:r>
    </w:p>
    <w:p w:rsidR="00D3594D" w:rsidRPr="00490E8D" w:rsidRDefault="00D3594D" w:rsidP="00490E8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90E8D">
        <w:rPr>
          <w:rFonts w:ascii="Calibri" w:eastAsia="Times New Roman" w:hAnsi="Calibri" w:cs="Calibri"/>
          <w:sz w:val="24"/>
          <w:szCs w:val="24"/>
          <w:lang w:eastAsia="ru-RU"/>
        </w:rPr>
        <w:t>По словам спикера нижней палаты Вячеслава Володина, врачам, учителям и представителям малого бизнеса нужно предоставить «необходимую поддержку», а основная налоговая нагрузка при этом должна перейти на богатых граждан. Замглавы фракции «Новые люди» Александр Демин заявил также, что повышение налогов не должно коснуться учителей и врачей. </w:t>
      </w:r>
    </w:p>
    <w:p w:rsidR="00FF630F" w:rsidRPr="00490E8D" w:rsidRDefault="00FF630F" w:rsidP="00490E8D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90E8D">
        <w:rPr>
          <w:rFonts w:ascii="Calibri" w:eastAsia="Times New Roman" w:hAnsi="Calibri" w:cs="Calibri"/>
          <w:sz w:val="24"/>
          <w:szCs w:val="24"/>
          <w:lang w:eastAsia="ru-RU"/>
        </w:rPr>
        <w:t>В воскресенье, 26 мая, профильный комитет Госдумы по бюджету и налогам утвердил расширенные рекомендации по изменению налоговой системы. Позже их также подписал Володин. Предлагается в интересах соблюдения «разумной, справедливой прогрессии» облагать повышенной ставкой доход, который соответствует двукратному размеру среднемесячной номинальной заработной платы по стране. Исходя из данных за 2023 год, средняя номинальная зарплата в России составила 74 854 руб. в месяц, двукратный ее размер — 149 708 руб. Согласно базовому прогнозу Минэкономразвития, в 2024 году среднемесячная номинальная зарплата составит 83 698 руб. — в таком случае двукратный размер будет составлять 167 396 руб. В случае изменения законодательства в части прогрессии НДФЛ новые правила вступят в силу не раньше 1 января 2025 года.</w:t>
      </w:r>
    </w:p>
    <w:p w:rsidR="004138B4" w:rsidRPr="00490E8D" w:rsidRDefault="004138B4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Средний заработок российских врачей за период с января по сентябрь 2023 года составлял 106,3 тыс. руб. в месяц, следует из данных Росстата. Соотношение показателя к среднему уровню зарплаты в стране </w:t>
      </w:r>
      <w:hyperlink r:id="rId6" w:history="1">
        <w:r w:rsidRPr="00490E8D">
          <w:rPr>
            <w:rStyle w:val="a3"/>
            <w:rFonts w:ascii="Calibri" w:hAnsi="Calibri" w:cs="Calibri"/>
            <w:color w:val="E1442F"/>
            <w:sz w:val="24"/>
            <w:szCs w:val="24"/>
          </w:rPr>
          <w:t>повысилось</w:t>
        </w:r>
      </w:hyperlink>
      <w:r w:rsidRPr="00490E8D">
        <w:rPr>
          <w:rFonts w:ascii="Calibri" w:hAnsi="Calibri" w:cs="Calibri"/>
          <w:sz w:val="24"/>
          <w:szCs w:val="24"/>
        </w:rPr>
        <w:t> за год до 194,7% (то есть почти трехкратное соотношение). Согласно майским указам, зарплата врачей должна составлять не менее 200% от средней зарплаты в регионе.</w:t>
      </w:r>
      <w:r w:rsidRPr="00490E8D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4138B4" w:rsidRPr="00490E8D" w:rsidRDefault="004138B4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lastRenderedPageBreak/>
        <w:t>Вакансии врачей традиционно входят в TOP самых высокооплачиваемых в городах всех размеров в России — врачам в частных клиниках предлагают зарплату вплоть до 700 тыс. руб., при этом, как </w:t>
      </w:r>
      <w:hyperlink r:id="rId7" w:history="1">
        <w:r w:rsidRPr="00490E8D">
          <w:rPr>
            <w:rStyle w:val="a3"/>
            <w:rFonts w:ascii="Calibri" w:hAnsi="Calibri" w:cs="Calibri"/>
            <w:color w:val="E1442F"/>
            <w:sz w:val="24"/>
            <w:szCs w:val="24"/>
          </w:rPr>
          <w:t>обнаружил</w:t>
        </w:r>
      </w:hyperlink>
      <w:r w:rsidRPr="00490E8D">
        <w:rPr>
          <w:rFonts w:ascii="Calibri" w:hAnsi="Calibri" w:cs="Calibri"/>
          <w:sz w:val="24"/>
          <w:szCs w:val="24"/>
        </w:rPr>
        <w:t> «МВ», даже высокая зарплата не помогает иногда найти специалистов — вакансии за 350 тыс. руб. «висят» несколько месяцев.</w:t>
      </w:r>
      <w:r w:rsidRPr="00490E8D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D3594D" w:rsidRPr="00490E8D" w:rsidRDefault="00490E8D" w:rsidP="00490E8D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8" w:history="1">
        <w:r w:rsidR="004138B4" w:rsidRPr="00490E8D">
          <w:rPr>
            <w:rStyle w:val="a3"/>
            <w:rFonts w:ascii="Calibri" w:hAnsi="Calibri" w:cs="Calibri"/>
            <w:sz w:val="24"/>
            <w:szCs w:val="24"/>
          </w:rPr>
          <w:t>https://medvestnik.ru/content/news/V-Gosdume-predlojili-ne-oblagat-povyshennym-NDFL-dohody-vrachei.html</w:t>
        </w:r>
      </w:hyperlink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</w:p>
    <w:p w:rsidR="00FF630F" w:rsidRPr="00490E8D" w:rsidRDefault="00FF630F" w:rsidP="00490E8D">
      <w:pPr>
        <w:jc w:val="both"/>
        <w:rPr>
          <w:rFonts w:ascii="Calibri" w:hAnsi="Calibri" w:cs="Calibri"/>
          <w:b/>
          <w:sz w:val="24"/>
          <w:szCs w:val="24"/>
        </w:rPr>
      </w:pPr>
      <w:r w:rsidRPr="00490E8D">
        <w:rPr>
          <w:rFonts w:ascii="Calibri" w:hAnsi="Calibri" w:cs="Calibri"/>
          <w:b/>
          <w:sz w:val="24"/>
          <w:szCs w:val="24"/>
        </w:rPr>
        <w:t>В Госдуме предложили повысить зарплату медработников до среднего уровня в регионах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Депутаты фракции «Справедливая Россия – За правду» предложили повысить оплату труда специалистов с социально значимыми профессиями (должностями), в том числе работников из сферы здравоохранения и научных сотрудников, до средней заработной платы в субъектах. Региональный разброс этого показателя, согласно внесенному 21 мая в Госдуму законопроекту, не может отличаться более чем в два раза. Нововведение планируют внедрить в статью 144 Трудового кодекса РФ.</w:t>
      </w:r>
    </w:p>
    <w:p w:rsidR="00FF630F" w:rsidRPr="00490E8D" w:rsidRDefault="00FF630F" w:rsidP="00490E8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90E8D">
        <w:rPr>
          <w:rFonts w:ascii="Calibri" w:hAnsi="Calibri" w:cs="Calibri"/>
          <w:spacing w:val="-5"/>
          <w:sz w:val="24"/>
          <w:szCs w:val="24"/>
        </w:rPr>
        <w:t>Кроме того, авторы инициативы предложили обязать Правительство РФ утвердить требования к системе оплаты труда работников государственных и муниципальных учреждений и перечень таких профессий. По мнению составителей законопроекта, для этого нужно возложить дополнительные обязанности на Минтруд.</w:t>
      </w:r>
    </w:p>
    <w:p w:rsidR="00FF630F" w:rsidRPr="00490E8D" w:rsidRDefault="00FF630F" w:rsidP="00490E8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90E8D">
        <w:rPr>
          <w:rFonts w:ascii="Calibri" w:hAnsi="Calibri" w:cs="Calibri"/>
          <w:spacing w:val="-5"/>
          <w:sz w:val="24"/>
          <w:szCs w:val="24"/>
        </w:rPr>
        <w:t xml:space="preserve">Как планируется в законопроекте, в целях «наиболее полного и гарантированного финансового обеспечения вводимых мер» зарплаты работников, замещающих социально значимые должности, доведут до среднего уровня по региону и уравняют с другими субъектами с помощью вливаний из </w:t>
      </w:r>
      <w:proofErr w:type="spellStart"/>
      <w:r w:rsidRPr="00490E8D">
        <w:rPr>
          <w:rFonts w:ascii="Calibri" w:hAnsi="Calibri" w:cs="Calibri"/>
          <w:spacing w:val="-5"/>
          <w:sz w:val="24"/>
          <w:szCs w:val="24"/>
        </w:rPr>
        <w:t>федбюджета</w:t>
      </w:r>
      <w:proofErr w:type="spellEnd"/>
      <w:r w:rsidRPr="00490E8D">
        <w:rPr>
          <w:rFonts w:ascii="Calibri" w:hAnsi="Calibri" w:cs="Calibri"/>
          <w:spacing w:val="-5"/>
          <w:sz w:val="24"/>
          <w:szCs w:val="24"/>
        </w:rPr>
        <w:t xml:space="preserve">.  Причем реализация инициативы не потребует </w:t>
      </w:r>
      <w:proofErr w:type="spellStart"/>
      <w:r w:rsidRPr="00490E8D">
        <w:rPr>
          <w:rFonts w:ascii="Calibri" w:hAnsi="Calibri" w:cs="Calibri"/>
          <w:spacing w:val="-5"/>
          <w:sz w:val="24"/>
          <w:szCs w:val="24"/>
        </w:rPr>
        <w:t>допфинансирования</w:t>
      </w:r>
      <w:proofErr w:type="spellEnd"/>
      <w:r w:rsidRPr="00490E8D">
        <w:rPr>
          <w:rFonts w:ascii="Calibri" w:hAnsi="Calibri" w:cs="Calibri"/>
          <w:spacing w:val="-5"/>
          <w:sz w:val="24"/>
          <w:szCs w:val="24"/>
        </w:rPr>
        <w:t xml:space="preserve"> из федерального бюджета, также говорится в сопроводительных документах к проекту.</w:t>
      </w:r>
    </w:p>
    <w:p w:rsidR="00FF630F" w:rsidRPr="00490E8D" w:rsidRDefault="00FF630F" w:rsidP="00490E8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90E8D">
        <w:rPr>
          <w:rFonts w:ascii="Calibri" w:hAnsi="Calibri" w:cs="Calibri"/>
          <w:spacing w:val="-5"/>
          <w:sz w:val="24"/>
          <w:szCs w:val="24"/>
        </w:rPr>
        <w:t>В начале июля 2022 года Правительство РФ вновь </w:t>
      </w:r>
      <w:hyperlink r:id="rId9" w:history="1">
        <w:r w:rsidRPr="00490E8D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перенесло</w:t>
        </w:r>
      </w:hyperlink>
      <w:r w:rsidRPr="00490E8D">
        <w:rPr>
          <w:rFonts w:ascii="Calibri" w:hAnsi="Calibri" w:cs="Calibri"/>
          <w:spacing w:val="-5"/>
          <w:sz w:val="24"/>
          <w:szCs w:val="24"/>
        </w:rPr>
        <w:t xml:space="preserve"> внедрение новой системы оплаты труда медработников. Предполагалось, что новая формула помогла бы в среднем увеличить оклады медиков на 52% и выровнять их заработки по регионам. </w:t>
      </w:r>
      <w:proofErr w:type="spellStart"/>
      <w:r w:rsidRPr="00490E8D">
        <w:rPr>
          <w:rFonts w:ascii="Calibri" w:hAnsi="Calibri" w:cs="Calibri"/>
          <w:spacing w:val="-5"/>
          <w:sz w:val="24"/>
          <w:szCs w:val="24"/>
        </w:rPr>
        <w:t>Vademecum</w:t>
      </w:r>
      <w:proofErr w:type="spellEnd"/>
      <w:r w:rsidRPr="00490E8D">
        <w:rPr>
          <w:rFonts w:ascii="Calibri" w:hAnsi="Calibri" w:cs="Calibri"/>
          <w:spacing w:val="-5"/>
          <w:sz w:val="24"/>
          <w:szCs w:val="24"/>
        </w:rPr>
        <w:t> </w:t>
      </w:r>
      <w:hyperlink r:id="rId10" w:history="1">
        <w:r w:rsidRPr="00490E8D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обратился</w:t>
        </w:r>
      </w:hyperlink>
      <w:r w:rsidRPr="00490E8D">
        <w:rPr>
          <w:rFonts w:ascii="Calibri" w:hAnsi="Calibri" w:cs="Calibri"/>
          <w:spacing w:val="-5"/>
          <w:sz w:val="24"/>
          <w:szCs w:val="24"/>
        </w:rPr>
        <w:t xml:space="preserve"> к представителям </w:t>
      </w:r>
      <w:proofErr w:type="spellStart"/>
      <w:r w:rsidRPr="00490E8D">
        <w:rPr>
          <w:rFonts w:ascii="Calibri" w:hAnsi="Calibri" w:cs="Calibri"/>
          <w:spacing w:val="-5"/>
          <w:sz w:val="24"/>
          <w:szCs w:val="24"/>
        </w:rPr>
        <w:t>профсообщества</w:t>
      </w:r>
      <w:proofErr w:type="spellEnd"/>
      <w:r w:rsidRPr="00490E8D">
        <w:rPr>
          <w:rFonts w:ascii="Calibri" w:hAnsi="Calibri" w:cs="Calibri"/>
          <w:spacing w:val="-5"/>
          <w:sz w:val="24"/>
          <w:szCs w:val="24"/>
        </w:rPr>
        <w:t xml:space="preserve"> и ведомствам, чтобы узнать, с чем, на их взгляд, связан очередной перенос запуска зарплатной программы и каких корректив стоит ждать.</w:t>
      </w:r>
    </w:p>
    <w:p w:rsidR="00FF630F" w:rsidRPr="00490E8D" w:rsidRDefault="00FF630F" w:rsidP="00490E8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90E8D">
        <w:rPr>
          <w:rFonts w:ascii="Calibri" w:hAnsi="Calibri" w:cs="Calibri"/>
          <w:spacing w:val="-5"/>
          <w:sz w:val="24"/>
          <w:szCs w:val="24"/>
        </w:rPr>
        <w:t>В феврале 2024 года президент России Владимир Путин в своем послании к Федеральному собранию призвал усовершенствовать оплату труда в бюджетной сфере и сравнять разброс в регионах. Кроме того, глава государства поручил Правительству РФ уже в 2025 году отработать </w:t>
      </w:r>
      <w:hyperlink r:id="rId11" w:history="1">
        <w:r w:rsidRPr="00490E8D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новую модель оплаты труда бюджетников</w:t>
        </w:r>
      </w:hyperlink>
      <w:r w:rsidRPr="00490E8D">
        <w:rPr>
          <w:rFonts w:ascii="Calibri" w:hAnsi="Calibri" w:cs="Calibri"/>
          <w:spacing w:val="-5"/>
          <w:sz w:val="24"/>
          <w:szCs w:val="24"/>
        </w:rPr>
        <w:t> по пилотным проектам в субъектах.</w:t>
      </w:r>
    </w:p>
    <w:p w:rsidR="00FF630F" w:rsidRPr="00490E8D" w:rsidRDefault="00FF630F" w:rsidP="00490E8D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90E8D">
        <w:rPr>
          <w:rFonts w:ascii="Calibri" w:hAnsi="Calibri" w:cs="Calibri"/>
          <w:spacing w:val="-5"/>
          <w:sz w:val="24"/>
          <w:szCs w:val="24"/>
        </w:rPr>
        <w:t>Кроме того, в указе президента «О национальных целях развития Российской Федерации на период до 2030 года и на перспективу до 2036 года», утвержденном в начале мая 2024 года, </w:t>
      </w:r>
      <w:hyperlink r:id="rId12" w:history="1">
        <w:r w:rsidRPr="00490E8D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прописано</w:t>
        </w:r>
      </w:hyperlink>
      <w:r w:rsidRPr="00490E8D">
        <w:rPr>
          <w:rFonts w:ascii="Calibri" w:hAnsi="Calibri" w:cs="Calibri"/>
          <w:spacing w:val="-5"/>
          <w:sz w:val="24"/>
          <w:szCs w:val="24"/>
        </w:rPr>
        <w:t>, что в 2026 году должна быть утверждена новая система оплаты труда работников государственных и муниципальных организаций. Внедрить ее, согласно документу, надо с 2027 года – в целях обеспечения роста доходов работников бюджетного сектора экономики.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hyperlink r:id="rId13" w:history="1">
        <w:r w:rsidRPr="00490E8D">
          <w:rPr>
            <w:rStyle w:val="a3"/>
            <w:rFonts w:ascii="Calibri" w:hAnsi="Calibri" w:cs="Calibri"/>
            <w:sz w:val="24"/>
            <w:szCs w:val="24"/>
          </w:rPr>
          <w:t>https://vademec.ru/news/2024/05/21/v-gosdume-predlozhili-povysit-zarplatu-medrabotnikov-do-srednego-urovnya-v-regionakh/</w:t>
        </w:r>
      </w:hyperlink>
    </w:p>
    <w:p w:rsidR="00490E8D" w:rsidRPr="00490E8D" w:rsidRDefault="00490E8D" w:rsidP="00490E8D">
      <w:pPr>
        <w:jc w:val="both"/>
        <w:rPr>
          <w:rFonts w:ascii="Calibri" w:hAnsi="Calibri" w:cs="Calibri"/>
          <w:b/>
          <w:sz w:val="24"/>
          <w:szCs w:val="24"/>
        </w:rPr>
      </w:pPr>
      <w:r w:rsidRPr="00490E8D">
        <w:rPr>
          <w:rFonts w:ascii="Calibri" w:hAnsi="Calibri" w:cs="Calibri"/>
          <w:b/>
          <w:sz w:val="24"/>
          <w:szCs w:val="24"/>
        </w:rPr>
        <w:t xml:space="preserve">Единую МИС в регионах предложили интегрировать с порталом </w:t>
      </w:r>
      <w:proofErr w:type="spellStart"/>
      <w:r w:rsidRPr="00490E8D">
        <w:rPr>
          <w:rFonts w:ascii="Calibri" w:hAnsi="Calibri" w:cs="Calibri"/>
          <w:b/>
          <w:sz w:val="24"/>
          <w:szCs w:val="24"/>
        </w:rPr>
        <w:t>госуслуг</w:t>
      </w:r>
      <w:proofErr w:type="spellEnd"/>
    </w:p>
    <w:p w:rsidR="00490E8D" w:rsidRPr="00490E8D" w:rsidRDefault="00490E8D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  <w:shd w:val="clear" w:color="auto" w:fill="FFFFFF"/>
        </w:rPr>
        <w:t xml:space="preserve">Единую медицинскую </w:t>
      </w:r>
      <w:proofErr w:type="spellStart"/>
      <w:r w:rsidRPr="00490E8D">
        <w:rPr>
          <w:rFonts w:ascii="Calibri" w:hAnsi="Calibri" w:cs="Calibri"/>
          <w:sz w:val="24"/>
          <w:szCs w:val="24"/>
          <w:shd w:val="clear" w:color="auto" w:fill="FFFFFF"/>
        </w:rPr>
        <w:t>информсистему</w:t>
      </w:r>
      <w:proofErr w:type="spellEnd"/>
      <w:r w:rsidRPr="00490E8D">
        <w:rPr>
          <w:rFonts w:ascii="Calibri" w:hAnsi="Calibri" w:cs="Calibri"/>
          <w:sz w:val="24"/>
          <w:szCs w:val="24"/>
          <w:shd w:val="clear" w:color="auto" w:fill="FFFFFF"/>
        </w:rPr>
        <w:t xml:space="preserve"> предложили интегрировать с порталом </w:t>
      </w:r>
      <w:proofErr w:type="spellStart"/>
      <w:r w:rsidRPr="00490E8D">
        <w:rPr>
          <w:rFonts w:ascii="Calibri" w:hAnsi="Calibri" w:cs="Calibri"/>
          <w:sz w:val="24"/>
          <w:szCs w:val="24"/>
          <w:shd w:val="clear" w:color="auto" w:fill="FFFFFF"/>
        </w:rPr>
        <w:t>госуслуг</w:t>
      </w:r>
      <w:proofErr w:type="spellEnd"/>
      <w:r w:rsidRPr="00490E8D">
        <w:rPr>
          <w:rFonts w:ascii="Calibri" w:hAnsi="Calibri" w:cs="Calibri"/>
          <w:sz w:val="24"/>
          <w:szCs w:val="24"/>
          <w:shd w:val="clear" w:color="auto" w:fill="FFFFFF"/>
        </w:rPr>
        <w:t xml:space="preserve">. Пока не все субъекты успешно внедряют ЕМИС. Единую медицинскую </w:t>
      </w:r>
      <w:proofErr w:type="spellStart"/>
      <w:r w:rsidRPr="00490E8D">
        <w:rPr>
          <w:rFonts w:ascii="Calibri" w:hAnsi="Calibri" w:cs="Calibri"/>
          <w:sz w:val="24"/>
          <w:szCs w:val="24"/>
          <w:shd w:val="clear" w:color="auto" w:fill="FFFFFF"/>
        </w:rPr>
        <w:t>информсистему</w:t>
      </w:r>
      <w:proofErr w:type="spellEnd"/>
      <w:r w:rsidRPr="00490E8D">
        <w:rPr>
          <w:rFonts w:ascii="Calibri" w:hAnsi="Calibri" w:cs="Calibri"/>
          <w:sz w:val="24"/>
          <w:szCs w:val="24"/>
          <w:shd w:val="clear" w:color="auto" w:fill="FFFFFF"/>
        </w:rPr>
        <w:t xml:space="preserve"> предложили интегрировать с порталом </w:t>
      </w:r>
      <w:proofErr w:type="spellStart"/>
      <w:r w:rsidRPr="00490E8D">
        <w:rPr>
          <w:rFonts w:ascii="Calibri" w:hAnsi="Calibri" w:cs="Calibri"/>
          <w:sz w:val="24"/>
          <w:szCs w:val="24"/>
          <w:shd w:val="clear" w:color="auto" w:fill="FFFFFF"/>
        </w:rPr>
        <w:t>госуслуг</w:t>
      </w:r>
      <w:proofErr w:type="spellEnd"/>
      <w:r w:rsidRPr="00490E8D">
        <w:rPr>
          <w:rFonts w:ascii="Calibri" w:hAnsi="Calibri" w:cs="Calibri"/>
          <w:sz w:val="24"/>
          <w:szCs w:val="24"/>
          <w:shd w:val="clear" w:color="auto" w:fill="FFFFFF"/>
        </w:rPr>
        <w:t>. Пока не все субъекты успешно внедряют ЕМИС.</w:t>
      </w:r>
      <w:r w:rsidRPr="00490E8D">
        <w:rPr>
          <w:rFonts w:ascii="Calibri" w:hAnsi="Calibri" w:cs="Calibri"/>
          <w:sz w:val="24"/>
          <w:szCs w:val="24"/>
        </w:rPr>
        <w:t xml:space="preserve"> </w:t>
      </w:r>
    </w:p>
    <w:p w:rsidR="00490E8D" w:rsidRPr="00490E8D" w:rsidRDefault="00490E8D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Четыре региона России могут не успеть внедрить Единую медицинскую информационную систему (ЕМИС) до 1 декабря. Этот срок был поставлен президентом, напомнила 22 мая первый зампред Комитета Совета Федерации по социальной политике </w:t>
      </w:r>
      <w:r w:rsidRPr="00490E8D">
        <w:rPr>
          <w:rStyle w:val="a5"/>
          <w:rFonts w:ascii="Calibri" w:hAnsi="Calibri" w:cs="Calibri"/>
          <w:color w:val="1A1B1D"/>
          <w:sz w:val="24"/>
          <w:szCs w:val="24"/>
        </w:rPr>
        <w:t xml:space="preserve">Ольга </w:t>
      </w:r>
      <w:proofErr w:type="spellStart"/>
      <w:r w:rsidRPr="00490E8D">
        <w:rPr>
          <w:rStyle w:val="a5"/>
          <w:rFonts w:ascii="Calibri" w:hAnsi="Calibri" w:cs="Calibri"/>
          <w:color w:val="1A1B1D"/>
          <w:sz w:val="24"/>
          <w:szCs w:val="24"/>
        </w:rPr>
        <w:t>Забралова</w:t>
      </w:r>
      <w:proofErr w:type="spellEnd"/>
      <w:r w:rsidRPr="00490E8D">
        <w:rPr>
          <w:rFonts w:ascii="Calibri" w:hAnsi="Calibri" w:cs="Calibri"/>
          <w:sz w:val="24"/>
          <w:szCs w:val="24"/>
        </w:rPr>
        <w:t> на </w:t>
      </w:r>
      <w:hyperlink r:id="rId14" w:tgtFrame="_blank" w:history="1">
        <w:r w:rsidRPr="00490E8D">
          <w:rPr>
            <w:rStyle w:val="a3"/>
            <w:rFonts w:ascii="Calibri" w:hAnsi="Calibri" w:cs="Calibri"/>
            <w:color w:val="E1442F"/>
            <w:sz w:val="24"/>
            <w:szCs w:val="24"/>
          </w:rPr>
          <w:t>пленарном заседании</w:t>
        </w:r>
      </w:hyperlink>
      <w:r w:rsidRPr="00490E8D">
        <w:rPr>
          <w:rFonts w:ascii="Calibri" w:hAnsi="Calibri" w:cs="Calibri"/>
          <w:sz w:val="24"/>
          <w:szCs w:val="24"/>
        </w:rPr>
        <w:t> верхней палаты парламента.</w:t>
      </w:r>
    </w:p>
    <w:p w:rsidR="00490E8D" w:rsidRPr="00490E8D" w:rsidRDefault="00490E8D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По данным мониторинга исполнения президентского поручения, который ведет профильный комитет, полностью перешли на ЕМИС только пять субъектов, девять проводят закупочные процедуры, 16 уже находятся в процессе внедрения.</w:t>
      </w:r>
    </w:p>
    <w:p w:rsidR="00490E8D" w:rsidRPr="00490E8D" w:rsidRDefault="00490E8D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 xml:space="preserve">Среди отстающих 34 региона, а четыре имеют высокий риск невыполнения поручения, сообщила </w:t>
      </w:r>
      <w:proofErr w:type="spellStart"/>
      <w:r w:rsidRPr="00490E8D">
        <w:rPr>
          <w:rFonts w:ascii="Calibri" w:hAnsi="Calibri" w:cs="Calibri"/>
          <w:sz w:val="24"/>
          <w:szCs w:val="24"/>
        </w:rPr>
        <w:t>Забралова</w:t>
      </w:r>
      <w:proofErr w:type="spellEnd"/>
      <w:r w:rsidRPr="00490E8D">
        <w:rPr>
          <w:rFonts w:ascii="Calibri" w:hAnsi="Calibri" w:cs="Calibri"/>
          <w:sz w:val="24"/>
          <w:szCs w:val="24"/>
        </w:rPr>
        <w:t>. В каких именно субъектах имеются проблемы, она не уточнила.</w:t>
      </w:r>
    </w:p>
    <w:p w:rsidR="00490E8D" w:rsidRPr="00490E8D" w:rsidRDefault="00490E8D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 xml:space="preserve">При этом, по ее словам, у регионов есть запрос на переход на Единую федеральную медицинскую информационную систему. Это связано с возможностью получать информацию о пациентах в любой </w:t>
      </w:r>
      <w:proofErr w:type="spellStart"/>
      <w:r w:rsidRPr="00490E8D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490E8D">
        <w:rPr>
          <w:rFonts w:ascii="Calibri" w:hAnsi="Calibri" w:cs="Calibri"/>
          <w:sz w:val="24"/>
          <w:szCs w:val="24"/>
        </w:rPr>
        <w:t xml:space="preserve"> страны.</w:t>
      </w:r>
    </w:p>
    <w:p w:rsidR="00490E8D" w:rsidRPr="00490E8D" w:rsidRDefault="00490E8D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 xml:space="preserve">«Мы считаем, что систему необходимо интегрировать с порталом </w:t>
      </w:r>
      <w:proofErr w:type="spellStart"/>
      <w:r w:rsidRPr="00490E8D">
        <w:rPr>
          <w:rFonts w:ascii="Calibri" w:hAnsi="Calibri" w:cs="Calibri"/>
          <w:sz w:val="24"/>
          <w:szCs w:val="24"/>
        </w:rPr>
        <w:t>госуслуг</w:t>
      </w:r>
      <w:proofErr w:type="spellEnd"/>
      <w:r w:rsidRPr="00490E8D">
        <w:rPr>
          <w:rFonts w:ascii="Calibri" w:hAnsi="Calibri" w:cs="Calibri"/>
          <w:sz w:val="24"/>
          <w:szCs w:val="24"/>
        </w:rPr>
        <w:t>», — подчеркнула сенатор.</w:t>
      </w:r>
    </w:p>
    <w:p w:rsidR="00490E8D" w:rsidRPr="00490E8D" w:rsidRDefault="00490E8D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 xml:space="preserve">В мае прошлого года Минздрав поручил руководителям органов исполнительной власти 31 региона разработать план перехода на ЕМИС до конца 2024 года. По мнению ведомства, это позволит решить проблему передачи данных от </w:t>
      </w:r>
      <w:proofErr w:type="spellStart"/>
      <w:r w:rsidRPr="00490E8D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490E8D">
        <w:rPr>
          <w:rFonts w:ascii="Calibri" w:hAnsi="Calibri" w:cs="Calibri"/>
          <w:sz w:val="24"/>
          <w:szCs w:val="24"/>
        </w:rPr>
        <w:t xml:space="preserve"> в Единую государственную информационную систему в сфере здравоохранения (ЕГИСЗ).</w:t>
      </w:r>
    </w:p>
    <w:p w:rsidR="00490E8D" w:rsidRPr="00490E8D" w:rsidRDefault="00490E8D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Эксперты в сфере цифрового здравоохранения </w:t>
      </w:r>
      <w:hyperlink r:id="rId15" w:history="1">
        <w:r w:rsidRPr="00490E8D">
          <w:rPr>
            <w:rStyle w:val="a3"/>
            <w:rFonts w:ascii="Calibri" w:hAnsi="Calibri" w:cs="Calibri"/>
            <w:color w:val="E1442F"/>
            <w:sz w:val="24"/>
            <w:szCs w:val="24"/>
          </w:rPr>
          <w:t>скептически оценивают</w:t>
        </w:r>
      </w:hyperlink>
      <w:r w:rsidRPr="00490E8D">
        <w:rPr>
          <w:rFonts w:ascii="Calibri" w:hAnsi="Calibri" w:cs="Calibri"/>
          <w:sz w:val="24"/>
          <w:szCs w:val="24"/>
        </w:rPr>
        <w:t> идею Минздрава по внедрению ЕМИС, показало исследование Ассоциации развития медицинских информационных технологий (АРМИТ). Почти половина опрошенных прогнозируют, что это приведет к дополнительным сложностям в передаче данных от медучреждений.</w:t>
      </w:r>
    </w:p>
    <w:p w:rsidR="00490E8D" w:rsidRPr="00490E8D" w:rsidRDefault="00490E8D" w:rsidP="00490E8D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16" w:history="1">
        <w:r w:rsidRPr="00490E8D">
          <w:rPr>
            <w:rStyle w:val="a3"/>
            <w:rFonts w:ascii="Calibri" w:hAnsi="Calibri" w:cs="Calibri"/>
            <w:sz w:val="24"/>
            <w:szCs w:val="24"/>
          </w:rPr>
          <w:t>https://medvestnik.ru/content/news/Edinuu-MIS-v-regionah-predlojili-integrirovat-s-portalom-gosuslug.html</w:t>
        </w:r>
      </w:hyperlink>
    </w:p>
    <w:p w:rsidR="00FF630F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490E8D" w:rsidRPr="00490E8D" w:rsidRDefault="00490E8D" w:rsidP="00490E8D">
      <w:pPr>
        <w:jc w:val="both"/>
        <w:rPr>
          <w:rFonts w:ascii="Calibri" w:hAnsi="Calibri" w:cs="Calibri"/>
          <w:sz w:val="24"/>
          <w:szCs w:val="24"/>
        </w:rPr>
      </w:pPr>
    </w:p>
    <w:p w:rsidR="00262A61" w:rsidRPr="00490E8D" w:rsidRDefault="00FF630F" w:rsidP="00490E8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490E8D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FF630F" w:rsidRPr="00490E8D" w:rsidRDefault="00FF630F" w:rsidP="00490E8D">
      <w:pPr>
        <w:jc w:val="both"/>
        <w:rPr>
          <w:rFonts w:ascii="Calibri" w:hAnsi="Calibri" w:cs="Calibri"/>
          <w:b/>
          <w:sz w:val="24"/>
          <w:szCs w:val="24"/>
        </w:rPr>
      </w:pPr>
      <w:r w:rsidRPr="00490E8D">
        <w:rPr>
          <w:rFonts w:ascii="Calibri" w:hAnsi="Calibri" w:cs="Calibri"/>
          <w:b/>
          <w:sz w:val="24"/>
          <w:szCs w:val="24"/>
        </w:rPr>
        <w:t xml:space="preserve">Количество уголовных дел против медработников выросло в 2023 году на 25% 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В прошлом году пациенты стали реже обращаться в правоохранительные органы из-за медицинских ошибок. При этом количество возбужденных уголовных дел против медработников, наоборот, выросло.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lastRenderedPageBreak/>
        <w:t xml:space="preserve">Количество сообщений о врачебных ошибках в правоохранительные органы сократилось с 5747 в 2022 году до 4431 в 2023-м. При этом количество возбужденных по результатам проверок уголовных дел, напротив, выросло с 1860 до 2332, сообщил 23 мая доцент кафедры уголовного права Московского государственного юридического университета им. О.Е. </w:t>
      </w:r>
      <w:proofErr w:type="spellStart"/>
      <w:r w:rsidRPr="00490E8D">
        <w:rPr>
          <w:rFonts w:ascii="Calibri" w:hAnsi="Calibri" w:cs="Calibri"/>
          <w:sz w:val="24"/>
          <w:szCs w:val="24"/>
        </w:rPr>
        <w:t>Кутафина</w:t>
      </w:r>
      <w:proofErr w:type="spellEnd"/>
      <w:r w:rsidRPr="00490E8D">
        <w:rPr>
          <w:rFonts w:ascii="Calibri" w:hAnsi="Calibri" w:cs="Calibri"/>
          <w:sz w:val="24"/>
          <w:szCs w:val="24"/>
        </w:rPr>
        <w:t xml:space="preserve"> (МГЮА) </w:t>
      </w:r>
      <w:r w:rsidRPr="00490E8D">
        <w:rPr>
          <w:rStyle w:val="a5"/>
          <w:rFonts w:ascii="Calibri" w:hAnsi="Calibri" w:cs="Calibri"/>
          <w:color w:val="1A1B1D"/>
          <w:sz w:val="24"/>
          <w:szCs w:val="24"/>
        </w:rPr>
        <w:t xml:space="preserve">Арсений </w:t>
      </w:r>
      <w:proofErr w:type="spellStart"/>
      <w:r w:rsidRPr="00490E8D">
        <w:rPr>
          <w:rStyle w:val="a5"/>
          <w:rFonts w:ascii="Calibri" w:hAnsi="Calibri" w:cs="Calibri"/>
          <w:color w:val="1A1B1D"/>
          <w:sz w:val="24"/>
          <w:szCs w:val="24"/>
        </w:rPr>
        <w:t>Бимбинов</w:t>
      </w:r>
      <w:proofErr w:type="spellEnd"/>
      <w:r w:rsidRPr="00490E8D">
        <w:rPr>
          <w:rFonts w:ascii="Calibri" w:hAnsi="Calibri" w:cs="Calibri"/>
          <w:sz w:val="24"/>
          <w:szCs w:val="24"/>
        </w:rPr>
        <w:t> на III Научно-практической конференции «Медицинское уголовное право», передает корреспондент «МВ».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Лидером по числу жалоб пациентов в 2023 году стал Центральный федеральный округ (1 тыс. обращений), далее в порядке убывания следуют Приволжский ФО (740) и Дальневосточный ФО (654).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Отказы в возбуждении уголовного дела получил в 2023 году 1371 заявитель (в 2022 году — 2700). Всего в течение года до суда дошли 95 материалов.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 xml:space="preserve">Подавляющее большинство уголовных дел — 1697 — против медицинских работников возбуждались по ст.109 Уголовного кодекса РФ (причинение смерти по </w:t>
      </w:r>
      <w:proofErr w:type="gramStart"/>
      <w:r w:rsidRPr="00490E8D">
        <w:rPr>
          <w:rFonts w:ascii="Calibri" w:hAnsi="Calibri" w:cs="Calibri"/>
          <w:sz w:val="24"/>
          <w:szCs w:val="24"/>
        </w:rPr>
        <w:t>неосторожности )</w:t>
      </w:r>
      <w:proofErr w:type="gramEnd"/>
      <w:r w:rsidRPr="00490E8D">
        <w:rPr>
          <w:rFonts w:ascii="Calibri" w:hAnsi="Calibri" w:cs="Calibri"/>
          <w:sz w:val="24"/>
          <w:szCs w:val="24"/>
        </w:rPr>
        <w:t xml:space="preserve"> и ст.238 (оказание услуг, не отвечающих требованиям безопасности) — 463. Незначительное число дел возбуждали по ст.118 (причинение тяжкого вреда здоровью по неосторожности) и ст.293 (халатность) — 24 и 124 соответственно. 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Участники конференции предлагали варианты минимизации уголовного преследования врачей. В том числе этому могло бы способствовать последовательное внедрение страхования профессиональной ответственности медработников. Но пока законодательно не определены источники финансирования расходов на эти цели, то есть инициатива рассматривается как добровольная.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В 2022 году против медработников было возбуждено 1860 уголовных дел — почти по каждому </w:t>
      </w:r>
      <w:hyperlink r:id="rId17" w:history="1">
        <w:r w:rsidRPr="00490E8D">
          <w:rPr>
            <w:rStyle w:val="a3"/>
            <w:rFonts w:ascii="Calibri" w:hAnsi="Calibri" w:cs="Calibri"/>
            <w:color w:val="E1442F"/>
            <w:sz w:val="24"/>
            <w:szCs w:val="24"/>
          </w:rPr>
          <w:t>третьему </w:t>
        </w:r>
      </w:hyperlink>
      <w:r w:rsidRPr="00490E8D">
        <w:rPr>
          <w:rFonts w:ascii="Calibri" w:hAnsi="Calibri" w:cs="Calibri"/>
          <w:sz w:val="24"/>
          <w:szCs w:val="24"/>
        </w:rPr>
        <w:t>из 5747 обращений пациентов. При этом, согласно статистике Следственного комитета, до суда дошли только 174 — десятая часть. «Суждение, что следователь пытается загнать под суд каждого врача, — очень спорное. Большинство дел на самом деле идут в корзину», — комментировал цифры экс-глава отдела по расследованию ятрогенных преступлений Главного следственного управления Следственного комитета России (СКР), руководитель консалтинговой компании «</w:t>
      </w:r>
      <w:proofErr w:type="spellStart"/>
      <w:r w:rsidRPr="00490E8D">
        <w:rPr>
          <w:rFonts w:ascii="Calibri" w:hAnsi="Calibri" w:cs="Calibri"/>
          <w:sz w:val="24"/>
          <w:szCs w:val="24"/>
        </w:rPr>
        <w:t>Юстум</w:t>
      </w:r>
      <w:proofErr w:type="spellEnd"/>
      <w:r w:rsidRPr="00490E8D">
        <w:rPr>
          <w:rFonts w:ascii="Calibri" w:hAnsi="Calibri" w:cs="Calibri"/>
          <w:sz w:val="24"/>
          <w:szCs w:val="24"/>
        </w:rPr>
        <w:t>» </w:t>
      </w:r>
      <w:r w:rsidRPr="00490E8D">
        <w:rPr>
          <w:rStyle w:val="a5"/>
          <w:rFonts w:ascii="Calibri" w:hAnsi="Calibri" w:cs="Calibri"/>
          <w:color w:val="1A1B1D"/>
          <w:sz w:val="24"/>
          <w:szCs w:val="24"/>
        </w:rPr>
        <w:t>Дмитрий Зинин</w:t>
      </w:r>
      <w:r w:rsidRPr="00490E8D">
        <w:rPr>
          <w:rFonts w:ascii="Calibri" w:hAnsi="Calibri" w:cs="Calibri"/>
          <w:sz w:val="24"/>
          <w:szCs w:val="24"/>
        </w:rPr>
        <w:t> на конференции «Региональное здравоохранение 2023».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В 2021 году в СКР поступило 6248 обращений, связанных с ятрогенными преступлениями, </w:t>
      </w:r>
      <w:hyperlink r:id="rId18" w:history="1">
        <w:r w:rsidRPr="00490E8D">
          <w:rPr>
            <w:rStyle w:val="a3"/>
            <w:rFonts w:ascii="Calibri" w:hAnsi="Calibri" w:cs="Calibri"/>
            <w:color w:val="E1442F"/>
            <w:sz w:val="24"/>
            <w:szCs w:val="24"/>
          </w:rPr>
          <w:t>сообщал</w:t>
        </w:r>
      </w:hyperlink>
      <w:r w:rsidRPr="00490E8D">
        <w:rPr>
          <w:rFonts w:ascii="Calibri" w:hAnsi="Calibri" w:cs="Calibri"/>
          <w:sz w:val="24"/>
          <w:szCs w:val="24"/>
        </w:rPr>
        <w:t> «МВ». Из них 2095 (33%) закончились возбуждением уголовного дела. В остальных случаях ситуация разрешалась на уровне материалов проверки.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Акушерство и гинекология — лидер по частоте уголовных дел против врачей, </w:t>
      </w:r>
      <w:hyperlink r:id="rId19" w:history="1">
        <w:r w:rsidRPr="00490E8D">
          <w:rPr>
            <w:rStyle w:val="a3"/>
            <w:rFonts w:ascii="Calibri" w:hAnsi="Calibri" w:cs="Calibri"/>
            <w:color w:val="E1442F"/>
            <w:sz w:val="24"/>
            <w:szCs w:val="24"/>
          </w:rPr>
          <w:t>писал</w:t>
        </w:r>
      </w:hyperlink>
      <w:r w:rsidRPr="00490E8D">
        <w:rPr>
          <w:rFonts w:ascii="Calibri" w:hAnsi="Calibri" w:cs="Calibri"/>
          <w:sz w:val="24"/>
          <w:szCs w:val="24"/>
        </w:rPr>
        <w:t> «МВ» со ссылкой на Центр судмедэкспертизы Минздрава. В последние 10 лет количество уголовных дел в этой сфере растет, несмотря на кратное, по данным Росстата, уменьшение показателей младенческой и материнской смертности. Чаще всего педиатров, акушеров и неонатологов обвиняют в причинении смерти по неосторожности (ст.109 УК РФ). Из 3618 </w:t>
      </w:r>
      <w:hyperlink r:id="rId20" w:history="1">
        <w:r w:rsidRPr="00490E8D">
          <w:rPr>
            <w:rStyle w:val="a3"/>
            <w:rFonts w:ascii="Calibri" w:hAnsi="Calibri" w:cs="Calibri"/>
            <w:color w:val="E1442F"/>
            <w:sz w:val="24"/>
            <w:szCs w:val="24"/>
          </w:rPr>
          <w:t>материалов</w:t>
        </w:r>
      </w:hyperlink>
      <w:r w:rsidRPr="00490E8D">
        <w:rPr>
          <w:rFonts w:ascii="Calibri" w:hAnsi="Calibri" w:cs="Calibri"/>
          <w:sz w:val="24"/>
          <w:szCs w:val="24"/>
        </w:rPr>
        <w:t> уголовных дел, поступивших в центр на рассмотрение за период с 2012 по 2021 год, 718 касались врачей акушеров-гинекологов (15,3%). Далее идут врачи-инфекционисты (371 дело) и хирурги (364).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hyperlink r:id="rId21" w:history="1">
        <w:r w:rsidRPr="00490E8D">
          <w:rPr>
            <w:rStyle w:val="a3"/>
            <w:rFonts w:ascii="Calibri" w:hAnsi="Calibri" w:cs="Calibri"/>
            <w:sz w:val="24"/>
            <w:szCs w:val="24"/>
          </w:rPr>
          <w:t>https://medvestnik.ru/content/news/Kolichestvo-ugolovnyh-del-protiv-medrabotnikov-vyroslo-v-2023-godu-na-fone-snijeniya-jalob.html</w:t>
        </w:r>
      </w:hyperlink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</w:p>
    <w:p w:rsidR="00FF630F" w:rsidRPr="00490E8D" w:rsidRDefault="00FF630F" w:rsidP="00490E8D">
      <w:pPr>
        <w:pStyle w:val="1"/>
        <w:jc w:val="both"/>
        <w:rPr>
          <w:rFonts w:ascii="Calibri" w:eastAsiaTheme="minorHAnsi" w:hAnsi="Calibri" w:cs="Calibri"/>
          <w:b/>
          <w:color w:val="auto"/>
          <w:sz w:val="24"/>
          <w:szCs w:val="24"/>
        </w:rPr>
      </w:pPr>
      <w:proofErr w:type="spellStart"/>
      <w:r w:rsidRPr="00490E8D">
        <w:rPr>
          <w:rFonts w:ascii="Calibri" w:eastAsiaTheme="minorHAnsi" w:hAnsi="Calibri" w:cs="Calibri"/>
          <w:b/>
          <w:color w:val="auto"/>
          <w:sz w:val="24"/>
          <w:szCs w:val="24"/>
        </w:rPr>
        <w:t>Роструд</w:t>
      </w:r>
      <w:proofErr w:type="spellEnd"/>
      <w:r w:rsidRPr="00490E8D">
        <w:rPr>
          <w:rFonts w:ascii="Calibri" w:eastAsiaTheme="minorHAnsi" w:hAnsi="Calibri" w:cs="Calibri"/>
          <w:b/>
          <w:color w:val="auto"/>
          <w:sz w:val="24"/>
          <w:szCs w:val="24"/>
        </w:rPr>
        <w:t xml:space="preserve"> проверит зарплаты получающих </w:t>
      </w:r>
      <w:proofErr w:type="spellStart"/>
      <w:r w:rsidRPr="00490E8D">
        <w:rPr>
          <w:rFonts w:ascii="Calibri" w:eastAsiaTheme="minorHAnsi" w:hAnsi="Calibri" w:cs="Calibri"/>
          <w:b/>
          <w:color w:val="auto"/>
          <w:sz w:val="24"/>
          <w:szCs w:val="24"/>
        </w:rPr>
        <w:t>соцвыплаты</w:t>
      </w:r>
      <w:proofErr w:type="spellEnd"/>
      <w:r w:rsidRPr="00490E8D">
        <w:rPr>
          <w:rFonts w:ascii="Calibri" w:eastAsiaTheme="minorHAnsi" w:hAnsi="Calibri" w:cs="Calibri"/>
          <w:b/>
          <w:color w:val="auto"/>
          <w:sz w:val="24"/>
          <w:szCs w:val="24"/>
        </w:rPr>
        <w:t xml:space="preserve"> медработников</w:t>
      </w:r>
    </w:p>
    <w:p w:rsidR="00FF630F" w:rsidRPr="00FF630F" w:rsidRDefault="00FF630F" w:rsidP="00490E8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FF630F">
        <w:rPr>
          <w:rFonts w:ascii="Calibri" w:eastAsia="Times New Roman" w:hAnsi="Calibri" w:cs="Calibri"/>
          <w:sz w:val="24"/>
          <w:szCs w:val="24"/>
          <w:lang w:eastAsia="ru-RU"/>
        </w:rPr>
        <w:t>Роструд</w:t>
      </w:r>
      <w:proofErr w:type="spellEnd"/>
      <w:r w:rsidRPr="00FF630F">
        <w:rPr>
          <w:rFonts w:ascii="Calibri" w:eastAsia="Times New Roman" w:hAnsi="Calibri" w:cs="Calibri"/>
          <w:sz w:val="24"/>
          <w:szCs w:val="24"/>
          <w:lang w:eastAsia="ru-RU"/>
        </w:rPr>
        <w:t xml:space="preserve">, Минздрав и </w:t>
      </w:r>
      <w:proofErr w:type="spellStart"/>
      <w:r w:rsidRPr="00FF630F">
        <w:rPr>
          <w:rFonts w:ascii="Calibri" w:eastAsia="Times New Roman" w:hAnsi="Calibri" w:cs="Calibri"/>
          <w:sz w:val="24"/>
          <w:szCs w:val="24"/>
          <w:lang w:eastAsia="ru-RU"/>
        </w:rPr>
        <w:t>Соцфонд</w:t>
      </w:r>
      <w:proofErr w:type="spellEnd"/>
      <w:r w:rsidRPr="00FF630F">
        <w:rPr>
          <w:rFonts w:ascii="Calibri" w:eastAsia="Times New Roman" w:hAnsi="Calibri" w:cs="Calibri"/>
          <w:sz w:val="24"/>
          <w:szCs w:val="24"/>
          <w:lang w:eastAsia="ru-RU"/>
        </w:rPr>
        <w:t xml:space="preserve"> в 2024 году проверят, не снизились ли зарплаты медработников, которые получают единую социальную выплату. Сейчас определяются критерии для таких проверок.</w:t>
      </w:r>
    </w:p>
    <w:p w:rsidR="00490E8D" w:rsidRPr="00490E8D" w:rsidRDefault="00490E8D" w:rsidP="00490E8D">
      <w:pPr>
        <w:pStyle w:val="a4"/>
        <w:jc w:val="both"/>
        <w:rPr>
          <w:rFonts w:ascii="Calibri" w:hAnsi="Calibri" w:cs="Calibri"/>
        </w:rPr>
      </w:pPr>
      <w:r w:rsidRPr="00490E8D">
        <w:rPr>
          <w:rFonts w:ascii="Calibri" w:hAnsi="Calibri" w:cs="Calibri"/>
        </w:rPr>
        <w:t xml:space="preserve">В некоторых регионах наблюдается снижение общего уровня зарплаты медработников при назначении специальных социальных выплат (ССВ). </w:t>
      </w:r>
      <w:proofErr w:type="spellStart"/>
      <w:r w:rsidRPr="00490E8D">
        <w:rPr>
          <w:rFonts w:ascii="Calibri" w:hAnsi="Calibri" w:cs="Calibri"/>
        </w:rPr>
        <w:t>Роструд</w:t>
      </w:r>
      <w:proofErr w:type="spellEnd"/>
      <w:r w:rsidRPr="00490E8D">
        <w:rPr>
          <w:rFonts w:ascii="Calibri" w:hAnsi="Calibri" w:cs="Calibri"/>
        </w:rPr>
        <w:t xml:space="preserve">, Минздрав и </w:t>
      </w:r>
      <w:proofErr w:type="spellStart"/>
      <w:r w:rsidRPr="00490E8D">
        <w:rPr>
          <w:rFonts w:ascii="Calibri" w:hAnsi="Calibri" w:cs="Calibri"/>
        </w:rPr>
        <w:t>Соцфонд</w:t>
      </w:r>
      <w:proofErr w:type="spellEnd"/>
      <w:r w:rsidRPr="00490E8D">
        <w:rPr>
          <w:rFonts w:ascii="Calibri" w:hAnsi="Calibri" w:cs="Calibri"/>
        </w:rPr>
        <w:t xml:space="preserve"> намерены провести проверки в сфере оплаты труда в здравоохранении, сообщил 22 мая заместитель руководителя </w:t>
      </w:r>
      <w:proofErr w:type="spellStart"/>
      <w:r w:rsidRPr="00490E8D">
        <w:rPr>
          <w:rFonts w:ascii="Calibri" w:hAnsi="Calibri" w:cs="Calibri"/>
        </w:rPr>
        <w:t>Роструда</w:t>
      </w:r>
      <w:proofErr w:type="spellEnd"/>
      <w:r w:rsidRPr="00490E8D">
        <w:rPr>
          <w:rFonts w:ascii="Calibri" w:hAnsi="Calibri" w:cs="Calibri"/>
        </w:rPr>
        <w:t xml:space="preserve"> </w:t>
      </w:r>
      <w:r w:rsidRPr="00490E8D">
        <w:rPr>
          <w:rStyle w:val="a5"/>
          <w:rFonts w:ascii="Calibri" w:hAnsi="Calibri" w:cs="Calibri"/>
        </w:rPr>
        <w:t xml:space="preserve">Иван </w:t>
      </w:r>
      <w:proofErr w:type="spellStart"/>
      <w:r w:rsidRPr="00490E8D">
        <w:rPr>
          <w:rStyle w:val="a5"/>
          <w:rFonts w:ascii="Calibri" w:hAnsi="Calibri" w:cs="Calibri"/>
        </w:rPr>
        <w:t>Шкловец</w:t>
      </w:r>
      <w:proofErr w:type="spellEnd"/>
      <w:r w:rsidRPr="00490E8D">
        <w:rPr>
          <w:rFonts w:ascii="Calibri" w:hAnsi="Calibri" w:cs="Calibri"/>
        </w:rPr>
        <w:t xml:space="preserve"> на Координационном совете уполномоченных по правам человека, </w:t>
      </w:r>
      <w:hyperlink r:id="rId22" w:tgtFrame="_blank" w:history="1">
        <w:r w:rsidRPr="00490E8D">
          <w:rPr>
            <w:rStyle w:val="a3"/>
            <w:rFonts w:ascii="Calibri" w:hAnsi="Calibri" w:cs="Calibri"/>
          </w:rPr>
          <w:t>передает</w:t>
        </w:r>
      </w:hyperlink>
      <w:r w:rsidRPr="00490E8D">
        <w:rPr>
          <w:rFonts w:ascii="Calibri" w:hAnsi="Calibri" w:cs="Calibri"/>
        </w:rPr>
        <w:t xml:space="preserve"> ТАСС.</w:t>
      </w:r>
    </w:p>
    <w:p w:rsidR="00490E8D" w:rsidRPr="00490E8D" w:rsidRDefault="00490E8D" w:rsidP="00490E8D">
      <w:pPr>
        <w:pStyle w:val="a4"/>
        <w:jc w:val="both"/>
        <w:rPr>
          <w:rFonts w:ascii="Calibri" w:hAnsi="Calibri" w:cs="Calibri"/>
        </w:rPr>
      </w:pPr>
      <w:r w:rsidRPr="00490E8D">
        <w:rPr>
          <w:rFonts w:ascii="Calibri" w:hAnsi="Calibri" w:cs="Calibri"/>
        </w:rPr>
        <w:t xml:space="preserve">По его словам, это недопустимо. Сейчас определяются индикаторы риска, по которым </w:t>
      </w:r>
      <w:proofErr w:type="spellStart"/>
      <w:r w:rsidRPr="00490E8D">
        <w:rPr>
          <w:rFonts w:ascii="Calibri" w:hAnsi="Calibri" w:cs="Calibri"/>
        </w:rPr>
        <w:t>Роструд</w:t>
      </w:r>
      <w:proofErr w:type="spellEnd"/>
      <w:r w:rsidRPr="00490E8D">
        <w:rPr>
          <w:rFonts w:ascii="Calibri" w:hAnsi="Calibri" w:cs="Calibri"/>
        </w:rPr>
        <w:t xml:space="preserve"> будет осуществлять контрольно-надзорные мероприятия по сохранению уровня заработной платы работников отрасли.</w:t>
      </w:r>
    </w:p>
    <w:p w:rsidR="00490E8D" w:rsidRPr="00490E8D" w:rsidRDefault="00490E8D" w:rsidP="00490E8D">
      <w:pPr>
        <w:pStyle w:val="a4"/>
        <w:jc w:val="both"/>
        <w:rPr>
          <w:rFonts w:ascii="Calibri" w:hAnsi="Calibri" w:cs="Calibri"/>
        </w:rPr>
      </w:pPr>
      <w:r w:rsidRPr="00490E8D">
        <w:rPr>
          <w:rFonts w:ascii="Calibri" w:hAnsi="Calibri" w:cs="Calibri"/>
        </w:rPr>
        <w:t xml:space="preserve">По данным </w:t>
      </w:r>
      <w:proofErr w:type="spellStart"/>
      <w:r w:rsidRPr="00490E8D">
        <w:rPr>
          <w:rFonts w:ascii="Calibri" w:hAnsi="Calibri" w:cs="Calibri"/>
        </w:rPr>
        <w:t>Шкловца</w:t>
      </w:r>
      <w:proofErr w:type="spellEnd"/>
      <w:r w:rsidRPr="00490E8D">
        <w:rPr>
          <w:rFonts w:ascii="Calibri" w:hAnsi="Calibri" w:cs="Calibri"/>
        </w:rPr>
        <w:t xml:space="preserve">, в 2023 году в </w:t>
      </w:r>
      <w:proofErr w:type="spellStart"/>
      <w:r w:rsidRPr="00490E8D">
        <w:rPr>
          <w:rFonts w:ascii="Calibri" w:hAnsi="Calibri" w:cs="Calibri"/>
        </w:rPr>
        <w:t>Роструд</w:t>
      </w:r>
      <w:proofErr w:type="spellEnd"/>
      <w:r w:rsidRPr="00490E8D">
        <w:rPr>
          <w:rFonts w:ascii="Calibri" w:hAnsi="Calibri" w:cs="Calibri"/>
        </w:rPr>
        <w:t xml:space="preserve"> и </w:t>
      </w:r>
      <w:proofErr w:type="spellStart"/>
      <w:r w:rsidRPr="00490E8D">
        <w:rPr>
          <w:rFonts w:ascii="Calibri" w:hAnsi="Calibri" w:cs="Calibri"/>
        </w:rPr>
        <w:t>госинспекции</w:t>
      </w:r>
      <w:proofErr w:type="spellEnd"/>
      <w:r w:rsidRPr="00490E8D">
        <w:rPr>
          <w:rFonts w:ascii="Calibri" w:hAnsi="Calibri" w:cs="Calibri"/>
        </w:rPr>
        <w:t xml:space="preserve"> труда поступило 6479 обращений работников из труднодоступных, отдаленных и сельских территорий. Это 2,66% от общего количества обращений. Больше трети из них касаются вопросов оплаты труда. </w:t>
      </w:r>
    </w:p>
    <w:p w:rsidR="00490E8D" w:rsidRPr="00490E8D" w:rsidRDefault="00490E8D" w:rsidP="00490E8D">
      <w:pPr>
        <w:pStyle w:val="a4"/>
        <w:jc w:val="both"/>
        <w:rPr>
          <w:rFonts w:ascii="Calibri" w:hAnsi="Calibri" w:cs="Calibri"/>
        </w:rPr>
      </w:pPr>
      <w:r w:rsidRPr="00490E8D">
        <w:rPr>
          <w:rFonts w:ascii="Calibri" w:hAnsi="Calibri" w:cs="Calibri"/>
        </w:rPr>
        <w:t xml:space="preserve">Согласно постановлению № 343, регулирующему новый порядок назначения ССВ с 1 марта 2024 года, размер выплат увеличен для врачей центральных районных больниц и медсанчастей ФМБА до 50 тыс. руб. в населенных пунктах с населением до 50 тыс. человек. В связи с этим, по данным Национальной медицинской палаты, сотрудники городских больниц, а также диспансеров и отделений скорой медицинской помощи (СМП) увольняются и переходят на работу в ЦРБ административных образований, расположенные в небольших населенных пунктах, </w:t>
      </w:r>
      <w:hyperlink r:id="rId23" w:history="1">
        <w:r w:rsidRPr="00490E8D">
          <w:rPr>
            <w:rStyle w:val="a3"/>
            <w:rFonts w:ascii="Calibri" w:hAnsi="Calibri" w:cs="Calibri"/>
          </w:rPr>
          <w:t>сообщал «МВ»</w:t>
        </w:r>
      </w:hyperlink>
      <w:r w:rsidRPr="00490E8D">
        <w:rPr>
          <w:rFonts w:ascii="Calibri" w:hAnsi="Calibri" w:cs="Calibri"/>
        </w:rPr>
        <w:t>.</w:t>
      </w:r>
    </w:p>
    <w:p w:rsidR="00FF630F" w:rsidRPr="00490E8D" w:rsidRDefault="00490E8D" w:rsidP="00490E8D">
      <w:pPr>
        <w:jc w:val="both"/>
        <w:rPr>
          <w:rFonts w:ascii="Calibri" w:hAnsi="Calibri" w:cs="Calibri"/>
          <w:sz w:val="24"/>
          <w:szCs w:val="24"/>
        </w:rPr>
      </w:pPr>
      <w:hyperlink r:id="rId24" w:history="1">
        <w:r w:rsidRPr="00490E8D">
          <w:rPr>
            <w:rStyle w:val="a3"/>
            <w:rFonts w:ascii="Calibri" w:hAnsi="Calibri" w:cs="Calibri"/>
            <w:sz w:val="24"/>
            <w:szCs w:val="24"/>
          </w:rPr>
          <w:t>https://medvestnik.ru/content/news/Rostrud-proverit-zarplaty-poluchaushih-socvyplaty-medrabotnikov.html</w:t>
        </w:r>
      </w:hyperlink>
    </w:p>
    <w:p w:rsidR="00490E8D" w:rsidRPr="00490E8D" w:rsidRDefault="00490E8D" w:rsidP="00490E8D">
      <w:pPr>
        <w:jc w:val="both"/>
        <w:rPr>
          <w:rFonts w:ascii="Calibri" w:hAnsi="Calibri" w:cs="Calibri"/>
          <w:sz w:val="24"/>
          <w:szCs w:val="24"/>
        </w:rPr>
      </w:pPr>
    </w:p>
    <w:p w:rsidR="00FF630F" w:rsidRPr="00490E8D" w:rsidRDefault="00FF630F" w:rsidP="00490E8D">
      <w:pPr>
        <w:jc w:val="both"/>
        <w:rPr>
          <w:rFonts w:ascii="Calibri" w:hAnsi="Calibri" w:cs="Calibri"/>
          <w:b/>
          <w:sz w:val="24"/>
          <w:szCs w:val="24"/>
        </w:rPr>
      </w:pPr>
      <w:r w:rsidRPr="00490E8D">
        <w:rPr>
          <w:rFonts w:ascii="Calibri" w:hAnsi="Calibri" w:cs="Calibri"/>
          <w:b/>
          <w:sz w:val="24"/>
          <w:szCs w:val="24"/>
        </w:rPr>
        <w:t xml:space="preserve">Генпрокуратура назвала законным приказ ДЗМ о </w:t>
      </w:r>
      <w:proofErr w:type="spellStart"/>
      <w:r w:rsidRPr="00490E8D">
        <w:rPr>
          <w:rFonts w:ascii="Calibri" w:hAnsi="Calibri" w:cs="Calibri"/>
          <w:b/>
          <w:sz w:val="24"/>
          <w:szCs w:val="24"/>
        </w:rPr>
        <w:t>прослушке</w:t>
      </w:r>
      <w:proofErr w:type="spellEnd"/>
      <w:r w:rsidRPr="00490E8D">
        <w:rPr>
          <w:rFonts w:ascii="Calibri" w:hAnsi="Calibri" w:cs="Calibri"/>
          <w:b/>
          <w:sz w:val="24"/>
          <w:szCs w:val="24"/>
        </w:rPr>
        <w:t xml:space="preserve"> в столичных поликлиниках 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 xml:space="preserve">Генпрокуратура отказалась оспаривать приказ Департамента здравоохранения Москвы о введении выборочной </w:t>
      </w:r>
      <w:proofErr w:type="spellStart"/>
      <w:r w:rsidRPr="00490E8D">
        <w:rPr>
          <w:rFonts w:ascii="Calibri" w:hAnsi="Calibri" w:cs="Calibri"/>
          <w:sz w:val="24"/>
          <w:szCs w:val="24"/>
        </w:rPr>
        <w:t>прослушки</w:t>
      </w:r>
      <w:proofErr w:type="spellEnd"/>
      <w:r w:rsidRPr="00490E8D">
        <w:rPr>
          <w:rFonts w:ascii="Calibri" w:hAnsi="Calibri" w:cs="Calibri"/>
          <w:sz w:val="24"/>
          <w:szCs w:val="24"/>
        </w:rPr>
        <w:t xml:space="preserve"> содержания разговоров врачей с пациентами в поликлиниках. Представители </w:t>
      </w:r>
      <w:proofErr w:type="spellStart"/>
      <w:r w:rsidRPr="00490E8D">
        <w:rPr>
          <w:rFonts w:ascii="Calibri" w:hAnsi="Calibri" w:cs="Calibri"/>
          <w:sz w:val="24"/>
          <w:szCs w:val="24"/>
        </w:rPr>
        <w:t>пациентских</w:t>
      </w:r>
      <w:proofErr w:type="spellEnd"/>
      <w:r w:rsidRPr="00490E8D">
        <w:rPr>
          <w:rFonts w:ascii="Calibri" w:hAnsi="Calibri" w:cs="Calibri"/>
          <w:sz w:val="24"/>
          <w:szCs w:val="24"/>
        </w:rPr>
        <w:t xml:space="preserve"> и профсоюзных сообществ ранее предупреждали о риске нарушения врачебной тайны и давления на неугодных врачей.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 xml:space="preserve">Генпрокуратура России не будет оспаривать приказ Департамента здравоохранения Москвы (ДЗМ) о введении обязательного </w:t>
      </w:r>
      <w:proofErr w:type="spellStart"/>
      <w:r w:rsidRPr="00490E8D">
        <w:rPr>
          <w:rFonts w:ascii="Calibri" w:hAnsi="Calibri" w:cs="Calibri"/>
          <w:sz w:val="24"/>
          <w:szCs w:val="24"/>
        </w:rPr>
        <w:t>аудиоконтроля</w:t>
      </w:r>
      <w:proofErr w:type="spellEnd"/>
      <w:r w:rsidRPr="00490E8D">
        <w:rPr>
          <w:rFonts w:ascii="Calibri" w:hAnsi="Calibri" w:cs="Calibri"/>
          <w:sz w:val="24"/>
          <w:szCs w:val="24"/>
        </w:rPr>
        <w:t xml:space="preserve"> на амбулаторном приеме врача. По мнению </w:t>
      </w:r>
      <w:proofErr w:type="spellStart"/>
      <w:r w:rsidRPr="00490E8D">
        <w:rPr>
          <w:rFonts w:ascii="Calibri" w:hAnsi="Calibri" w:cs="Calibri"/>
          <w:sz w:val="24"/>
          <w:szCs w:val="24"/>
        </w:rPr>
        <w:t>Роскомнадзора</w:t>
      </w:r>
      <w:proofErr w:type="spellEnd"/>
      <w:r w:rsidRPr="00490E8D">
        <w:rPr>
          <w:rFonts w:ascii="Calibri" w:hAnsi="Calibri" w:cs="Calibri"/>
          <w:sz w:val="24"/>
          <w:szCs w:val="24"/>
        </w:rPr>
        <w:t>, обработка персональных данных пациентов в этом случае подпадает под исключения из Федерального закона № 152-ФЗ и не требует согласия пациента.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Ответ Генпрокуратуры на депутатский запрос </w:t>
      </w:r>
      <w:hyperlink r:id="rId25" w:tgtFrame="_blank" w:history="1">
        <w:r w:rsidRPr="00490E8D">
          <w:rPr>
            <w:rStyle w:val="a3"/>
            <w:rFonts w:ascii="Calibri" w:hAnsi="Calibri" w:cs="Calibri"/>
            <w:color w:val="E1442F"/>
            <w:sz w:val="24"/>
            <w:szCs w:val="24"/>
          </w:rPr>
          <w:t>опубликовал</w:t>
        </w:r>
      </w:hyperlink>
      <w:r w:rsidRPr="00490E8D">
        <w:rPr>
          <w:rFonts w:ascii="Calibri" w:hAnsi="Calibri" w:cs="Calibri"/>
          <w:sz w:val="24"/>
          <w:szCs w:val="24"/>
        </w:rPr>
        <w:t> в своем </w:t>
      </w:r>
      <w:r w:rsidRPr="00490E8D">
        <w:rPr>
          <w:rFonts w:ascii="Calibri" w:hAnsi="Calibri" w:cs="Calibri"/>
          <w:sz w:val="24"/>
          <w:szCs w:val="24"/>
          <w:lang w:val="en-US"/>
        </w:rPr>
        <w:t>telegram</w:t>
      </w:r>
      <w:r w:rsidRPr="00490E8D">
        <w:rPr>
          <w:rFonts w:ascii="Calibri" w:hAnsi="Calibri" w:cs="Calibri"/>
          <w:sz w:val="24"/>
          <w:szCs w:val="24"/>
        </w:rPr>
        <w:t>-канале зампред Комитета Госдумы по охране здоровья </w:t>
      </w:r>
      <w:hyperlink r:id="rId26" w:history="1">
        <w:r w:rsidRPr="00490E8D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</w:rPr>
          <w:t>Алексей Куринный</w:t>
        </w:r>
      </w:hyperlink>
      <w:r w:rsidRPr="00490E8D">
        <w:rPr>
          <w:rFonts w:ascii="Calibri" w:hAnsi="Calibri" w:cs="Calibri"/>
          <w:sz w:val="24"/>
          <w:szCs w:val="24"/>
        </w:rPr>
        <w:t xml:space="preserve">. Надзорное ведомство пояснило, что «приказ принят по результатам пилотного проекта по введению </w:t>
      </w:r>
      <w:r w:rsidRPr="00490E8D">
        <w:rPr>
          <w:rFonts w:ascii="Calibri" w:hAnsi="Calibri" w:cs="Calibri"/>
          <w:sz w:val="24"/>
          <w:szCs w:val="24"/>
        </w:rPr>
        <w:lastRenderedPageBreak/>
        <w:t xml:space="preserve">инструмента </w:t>
      </w:r>
      <w:proofErr w:type="spellStart"/>
      <w:r w:rsidRPr="00490E8D">
        <w:rPr>
          <w:rFonts w:ascii="Calibri" w:hAnsi="Calibri" w:cs="Calibri"/>
          <w:sz w:val="24"/>
          <w:szCs w:val="24"/>
        </w:rPr>
        <w:t>аудиоконтроля</w:t>
      </w:r>
      <w:proofErr w:type="spellEnd"/>
      <w:r w:rsidRPr="00490E8D">
        <w:rPr>
          <w:rFonts w:ascii="Calibri" w:hAnsi="Calibri" w:cs="Calibri"/>
          <w:sz w:val="24"/>
          <w:szCs w:val="24"/>
        </w:rPr>
        <w:t xml:space="preserve"> амбулаторного приема врача с учетом полученного положительного опыта и в целях обеспечения прав граждан на качественную медицинскую помощь».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 xml:space="preserve">«Для осуществления каких функций или полномочий, предусмотренных законодательством, нужен </w:t>
      </w:r>
      <w:proofErr w:type="spellStart"/>
      <w:r w:rsidRPr="00490E8D">
        <w:rPr>
          <w:rFonts w:ascii="Calibri" w:hAnsi="Calibri" w:cs="Calibri"/>
          <w:sz w:val="24"/>
          <w:szCs w:val="24"/>
        </w:rPr>
        <w:t>аудиоконтроль</w:t>
      </w:r>
      <w:proofErr w:type="spellEnd"/>
      <w:r w:rsidRPr="00490E8D">
        <w:rPr>
          <w:rFonts w:ascii="Calibri" w:hAnsi="Calibri" w:cs="Calibri"/>
          <w:sz w:val="24"/>
          <w:szCs w:val="24"/>
        </w:rPr>
        <w:t>, не сообщается. Как и нет анализа законности сбора и хранения, по сути, биометрических данных пациентов. Либо в рамках ведомственной субординации поправлять прокуратуру Москвы не рекомендуется, либо это пробный шар перед введением такой системы по всей стране как продвижение критикуемого многими нашими гражданами «цифрового рабства». В любом случае для обжалования спорного приказа остался только российский «справедливый и независимый суд», — прокомментировал ответ Генпрокуратуры Куринный.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ДЗМ </w:t>
      </w:r>
      <w:hyperlink r:id="rId27" w:history="1">
        <w:r w:rsidRPr="00490E8D">
          <w:rPr>
            <w:rStyle w:val="a3"/>
            <w:rFonts w:ascii="Calibri" w:hAnsi="Calibri" w:cs="Calibri"/>
            <w:color w:val="E1442F"/>
            <w:sz w:val="24"/>
            <w:szCs w:val="24"/>
          </w:rPr>
          <w:t>сообщил</w:t>
        </w:r>
      </w:hyperlink>
      <w:r w:rsidRPr="00490E8D">
        <w:rPr>
          <w:rFonts w:ascii="Calibri" w:hAnsi="Calibri" w:cs="Calibri"/>
          <w:sz w:val="24"/>
          <w:szCs w:val="24"/>
        </w:rPr>
        <w:t> о планах записывать и контролировать содержание разговоров врачей с пациентами в кабинетах поликлиник в конце прошлого года. </w:t>
      </w:r>
      <w:hyperlink r:id="rId28" w:history="1">
        <w:r w:rsidRPr="00490E8D">
          <w:rPr>
            <w:rStyle w:val="a3"/>
            <w:rFonts w:ascii="Calibri" w:hAnsi="Calibri" w:cs="Calibri"/>
            <w:color w:val="E1442F"/>
            <w:sz w:val="24"/>
            <w:szCs w:val="24"/>
          </w:rPr>
          <w:t>Причинами</w:t>
        </w:r>
      </w:hyperlink>
      <w:r w:rsidRPr="00490E8D">
        <w:rPr>
          <w:rFonts w:ascii="Calibri" w:hAnsi="Calibri" w:cs="Calibri"/>
          <w:sz w:val="24"/>
          <w:szCs w:val="24"/>
        </w:rPr>
        <w:t xml:space="preserve"> введения </w:t>
      </w:r>
      <w:proofErr w:type="spellStart"/>
      <w:r w:rsidRPr="00490E8D">
        <w:rPr>
          <w:rFonts w:ascii="Calibri" w:hAnsi="Calibri" w:cs="Calibri"/>
          <w:sz w:val="24"/>
          <w:szCs w:val="24"/>
        </w:rPr>
        <w:t>аудиоконтроля</w:t>
      </w:r>
      <w:proofErr w:type="spellEnd"/>
      <w:r w:rsidRPr="00490E8D">
        <w:rPr>
          <w:rFonts w:ascii="Calibri" w:hAnsi="Calibri" w:cs="Calibri"/>
          <w:sz w:val="24"/>
          <w:szCs w:val="24"/>
        </w:rPr>
        <w:t xml:space="preserve"> называлось стремление «повысить доверие между врачами и пациентами», «введение новой культуры общения» и наличие жалоб «на формальное, не всегда уважительное отношение» как со стороны врачей, так и пациентов. Из приказа исключены врачи-стоматологи, а после огласки и резонанса — и </w:t>
      </w:r>
      <w:hyperlink r:id="rId29" w:history="1">
        <w:r w:rsidRPr="00490E8D">
          <w:rPr>
            <w:rStyle w:val="a3"/>
            <w:rFonts w:ascii="Calibri" w:hAnsi="Calibri" w:cs="Calibri"/>
            <w:color w:val="E1442F"/>
            <w:sz w:val="24"/>
            <w:szCs w:val="24"/>
          </w:rPr>
          <w:t>приемы</w:t>
        </w:r>
      </w:hyperlink>
      <w:r w:rsidRPr="00490E8D">
        <w:rPr>
          <w:rFonts w:ascii="Calibri" w:hAnsi="Calibri" w:cs="Calibri"/>
          <w:sz w:val="24"/>
          <w:szCs w:val="24"/>
        </w:rPr>
        <w:t> гинеколога.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Мнения общественных организаций по этому поводу </w:t>
      </w:r>
      <w:hyperlink r:id="rId30" w:history="1">
        <w:r w:rsidRPr="00490E8D">
          <w:rPr>
            <w:rStyle w:val="a3"/>
            <w:rFonts w:ascii="Calibri" w:hAnsi="Calibri" w:cs="Calibri"/>
            <w:color w:val="E1442F"/>
            <w:sz w:val="24"/>
            <w:szCs w:val="24"/>
          </w:rPr>
          <w:t>разделились</w:t>
        </w:r>
      </w:hyperlink>
      <w:r w:rsidRPr="00490E8D">
        <w:rPr>
          <w:rFonts w:ascii="Calibri" w:hAnsi="Calibri" w:cs="Calibri"/>
          <w:sz w:val="24"/>
          <w:szCs w:val="24"/>
        </w:rPr>
        <w:t>. Президент НП «Национальное агентство по безопасности пациентов и независимой медицинской экспертизе», советник страховой медицинской организации «Капитал-МС» </w:t>
      </w:r>
      <w:r w:rsidRPr="00490E8D">
        <w:rPr>
          <w:rStyle w:val="a5"/>
          <w:rFonts w:ascii="Calibri" w:hAnsi="Calibri" w:cs="Calibri"/>
          <w:color w:val="1A1B1D"/>
          <w:sz w:val="24"/>
          <w:szCs w:val="24"/>
        </w:rPr>
        <w:t>Алексей Старченко</w:t>
      </w:r>
      <w:r w:rsidRPr="00490E8D">
        <w:rPr>
          <w:rFonts w:ascii="Calibri" w:hAnsi="Calibri" w:cs="Calibri"/>
          <w:sz w:val="24"/>
          <w:szCs w:val="24"/>
        </w:rPr>
        <w:t> и сопредседатель Всероссийского союза пациентов </w:t>
      </w:r>
      <w:r w:rsidRPr="00490E8D">
        <w:rPr>
          <w:rStyle w:val="a5"/>
          <w:rFonts w:ascii="Calibri" w:hAnsi="Calibri" w:cs="Calibri"/>
          <w:color w:val="1A1B1D"/>
          <w:sz w:val="24"/>
          <w:szCs w:val="24"/>
        </w:rPr>
        <w:t xml:space="preserve">Юрий </w:t>
      </w:r>
      <w:proofErr w:type="spellStart"/>
      <w:r w:rsidRPr="00490E8D">
        <w:rPr>
          <w:rStyle w:val="a5"/>
          <w:rFonts w:ascii="Calibri" w:hAnsi="Calibri" w:cs="Calibri"/>
          <w:color w:val="1A1B1D"/>
          <w:sz w:val="24"/>
          <w:szCs w:val="24"/>
        </w:rPr>
        <w:t>Жулёв</w:t>
      </w:r>
      <w:proofErr w:type="spellEnd"/>
      <w:r w:rsidRPr="00490E8D">
        <w:rPr>
          <w:rFonts w:ascii="Calibri" w:hAnsi="Calibri" w:cs="Calibri"/>
          <w:sz w:val="24"/>
          <w:szCs w:val="24"/>
        </w:rPr>
        <w:t> </w:t>
      </w:r>
      <w:hyperlink r:id="rId31" w:history="1">
        <w:r w:rsidRPr="00490E8D">
          <w:rPr>
            <w:rStyle w:val="a3"/>
            <w:rFonts w:ascii="Calibri" w:hAnsi="Calibri" w:cs="Calibri"/>
            <w:color w:val="E1442F"/>
            <w:sz w:val="24"/>
            <w:szCs w:val="24"/>
          </w:rPr>
          <w:t>заявили</w:t>
        </w:r>
      </w:hyperlink>
      <w:r w:rsidRPr="00490E8D">
        <w:rPr>
          <w:rFonts w:ascii="Calibri" w:hAnsi="Calibri" w:cs="Calibri"/>
          <w:sz w:val="24"/>
          <w:szCs w:val="24"/>
        </w:rPr>
        <w:t> «МВ», что оценивают нововведения как эффективный инструмент контроля за качеством медицинских услуг. Впрочем, они не исключают рисков утечек.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Негативно оценили новеллу президент Лиги защитников пациентов </w:t>
      </w:r>
      <w:r w:rsidRPr="00490E8D">
        <w:rPr>
          <w:rStyle w:val="a5"/>
          <w:rFonts w:ascii="Calibri" w:hAnsi="Calibri" w:cs="Calibri"/>
          <w:color w:val="1A1B1D"/>
          <w:sz w:val="24"/>
          <w:szCs w:val="24"/>
        </w:rPr>
        <w:t xml:space="preserve">Александр </w:t>
      </w:r>
      <w:proofErr w:type="spellStart"/>
      <w:r w:rsidRPr="00490E8D">
        <w:rPr>
          <w:rStyle w:val="a5"/>
          <w:rFonts w:ascii="Calibri" w:hAnsi="Calibri" w:cs="Calibri"/>
          <w:color w:val="1A1B1D"/>
          <w:sz w:val="24"/>
          <w:szCs w:val="24"/>
        </w:rPr>
        <w:t>Саверский</w:t>
      </w:r>
      <w:proofErr w:type="spellEnd"/>
      <w:r w:rsidRPr="00490E8D">
        <w:rPr>
          <w:rFonts w:ascii="Calibri" w:hAnsi="Calibri" w:cs="Calibri"/>
          <w:sz w:val="24"/>
          <w:szCs w:val="24"/>
        </w:rPr>
        <w:t> и сопредседатель Межрегионального профсоюза работников здравоохранения «Действие» </w:t>
      </w:r>
      <w:r w:rsidRPr="00490E8D">
        <w:rPr>
          <w:rStyle w:val="a5"/>
          <w:rFonts w:ascii="Calibri" w:hAnsi="Calibri" w:cs="Calibri"/>
          <w:color w:val="1A1B1D"/>
          <w:sz w:val="24"/>
          <w:szCs w:val="24"/>
        </w:rPr>
        <w:t>Андрей Коновал</w:t>
      </w:r>
      <w:r w:rsidRPr="00490E8D">
        <w:rPr>
          <w:rFonts w:ascii="Calibri" w:hAnsi="Calibri" w:cs="Calibri"/>
          <w:sz w:val="24"/>
          <w:szCs w:val="24"/>
        </w:rPr>
        <w:t>. По их оценкам, данный приказ полностью разрушает принцип врачебной тайны, юридически не проработан и может стать инструментом давления на неугодных врачей.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r w:rsidRPr="00490E8D">
        <w:rPr>
          <w:rFonts w:ascii="Calibri" w:hAnsi="Calibri" w:cs="Calibri"/>
          <w:sz w:val="24"/>
          <w:szCs w:val="24"/>
        </w:rPr>
        <w:t>Подавляющее большинство (92%) опрошенных врачей категорически </w:t>
      </w:r>
      <w:hyperlink r:id="rId32" w:history="1">
        <w:r w:rsidRPr="00490E8D">
          <w:rPr>
            <w:rStyle w:val="a3"/>
            <w:rFonts w:ascii="Calibri" w:hAnsi="Calibri" w:cs="Calibri"/>
            <w:color w:val="E1442F"/>
            <w:sz w:val="24"/>
            <w:szCs w:val="24"/>
          </w:rPr>
          <w:t>против </w:t>
        </w:r>
      </w:hyperlink>
      <w:r w:rsidRPr="00490E8D">
        <w:rPr>
          <w:rFonts w:ascii="Calibri" w:hAnsi="Calibri" w:cs="Calibri"/>
          <w:sz w:val="24"/>
          <w:szCs w:val="24"/>
        </w:rPr>
        <w:t>ведения аудиозаписи и контроля содержания диалога врача с пациентом. Две трети сообщили, что считают такую практику «издевательством над персоналом и пациентами».</w:t>
      </w:r>
    </w:p>
    <w:p w:rsidR="00FF630F" w:rsidRPr="00490E8D" w:rsidRDefault="00FF630F" w:rsidP="00490E8D">
      <w:pPr>
        <w:jc w:val="both"/>
        <w:rPr>
          <w:rFonts w:ascii="Calibri" w:hAnsi="Calibri" w:cs="Calibri"/>
          <w:sz w:val="24"/>
          <w:szCs w:val="24"/>
        </w:rPr>
      </w:pPr>
      <w:hyperlink r:id="rId33" w:history="1">
        <w:r w:rsidRPr="00490E8D">
          <w:rPr>
            <w:rStyle w:val="a3"/>
            <w:rFonts w:ascii="Calibri" w:hAnsi="Calibri" w:cs="Calibri"/>
            <w:sz w:val="24"/>
            <w:szCs w:val="24"/>
          </w:rPr>
          <w:t>https://medvestnik.ru/content/news/Genprokuratura-nazvala-zakonnym-prikaz-DZM-o-proslushke-v-stolichnyh-poliklinikah.html</w:t>
        </w:r>
      </w:hyperlink>
    </w:p>
    <w:p w:rsidR="00FF630F" w:rsidRPr="00490E8D" w:rsidRDefault="00FF630F" w:rsidP="00490E8D">
      <w:pPr>
        <w:jc w:val="both"/>
        <w:rPr>
          <w:rFonts w:ascii="Calibri" w:hAnsi="Calibri" w:cs="Calibri"/>
          <w:b/>
          <w:color w:val="FF0000"/>
          <w:sz w:val="24"/>
          <w:szCs w:val="24"/>
          <w:lang w:val="en-US"/>
        </w:rPr>
      </w:pPr>
    </w:p>
    <w:sectPr w:rsidR="00FF630F" w:rsidRPr="0049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214C4"/>
    <w:multiLevelType w:val="multilevel"/>
    <w:tmpl w:val="CACC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41B92"/>
    <w:multiLevelType w:val="multilevel"/>
    <w:tmpl w:val="EF5E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82280"/>
    <w:multiLevelType w:val="multilevel"/>
    <w:tmpl w:val="9350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D60C6"/>
    <w:multiLevelType w:val="multilevel"/>
    <w:tmpl w:val="A270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61"/>
    <w:rsid w:val="00262A61"/>
    <w:rsid w:val="004138B4"/>
    <w:rsid w:val="00490E8D"/>
    <w:rsid w:val="00D3594D"/>
    <w:rsid w:val="00DF0931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74F9"/>
  <w15:chartTrackingRefBased/>
  <w15:docId w15:val="{DE00BD85-732B-42B7-8C92-7BA0E655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A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">
    <w:name w:val="text"/>
    <w:basedOn w:val="a0"/>
    <w:rsid w:val="00262A61"/>
  </w:style>
  <w:style w:type="character" w:styleId="a3">
    <w:name w:val="Hyperlink"/>
    <w:basedOn w:val="a0"/>
    <w:uiPriority w:val="99"/>
    <w:unhideWhenUsed/>
    <w:rsid w:val="00262A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2A6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62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D3594D"/>
  </w:style>
  <w:style w:type="character" w:styleId="a6">
    <w:name w:val="Unresolved Mention"/>
    <w:basedOn w:val="a0"/>
    <w:uiPriority w:val="99"/>
    <w:semiHidden/>
    <w:unhideWhenUsed/>
    <w:rsid w:val="00490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4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90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2006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65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7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021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5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7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3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516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7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3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7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404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5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39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8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5655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6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8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4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20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822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1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44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demec.ru/news/2024/05/21/v-gosdume-predlozhili-povysit-zarplatu-medrabotnikov-do-srednego-urovnya-v-regionakh/" TargetMode="External"/><Relationship Id="rId18" Type="http://schemas.openxmlformats.org/officeDocument/2006/relationships/hyperlink" Target="https://medvestnik.ru/content/news/SK-privel-novye-dannye-o-kolichestve-obvinyaemyh-v-yatrogennyh-prestupleniyah-medrabotnikov.html" TargetMode="External"/><Relationship Id="rId26" Type="http://schemas.openxmlformats.org/officeDocument/2006/relationships/hyperlink" Target="https://medvestnik.ru/directory/persons/Kurinnyi-Aleksei-Vladimirovich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vestnik.ru/content/news/Kolichestvo-ugolovnyh-del-protiv-medrabotnikov-vyroslo-v-2023-godu-na-fone-snijeniya-jalob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dvestnik.ru/content/news/Klinika-v-Penze-ne-mojet-naiti-oftalmohirurga-na-zarplatu-350-tys-rublei.html" TargetMode="External"/><Relationship Id="rId12" Type="http://schemas.openxmlformats.org/officeDocument/2006/relationships/hyperlink" Target="https://vademec.ru/news/2024/05/08/putin-opredelil-natsionalnye-tseli-razvitiya-glavnoe-o-zdravookhranenii/" TargetMode="External"/><Relationship Id="rId17" Type="http://schemas.openxmlformats.org/officeDocument/2006/relationships/hyperlink" Target="https://medvestnik.ru/content/news/Kajdaya-tretya-jaloba-pacienta-v-Sledstvennyi-komitet-zakanchivaetsya-vozbujdeniem-ugolovnogo-dela.html" TargetMode="External"/><Relationship Id="rId25" Type="http://schemas.openxmlformats.org/officeDocument/2006/relationships/hyperlink" Target="https://t.me/kuinnyy/1470" TargetMode="External"/><Relationship Id="rId33" Type="http://schemas.openxmlformats.org/officeDocument/2006/relationships/hyperlink" Target="https://medvestnik.ru/content/news/Genprokuratura-nazvala-zakonnym-prikaz-DZM-o-proslushke-v-stolichnyh-poliklinika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Edinuu-MIS-v-regionah-predlojili-integrirovat-s-portalom-gosuslug.html" TargetMode="External"/><Relationship Id="rId20" Type="http://schemas.openxmlformats.org/officeDocument/2006/relationships/hyperlink" Target="https://medvestnik.ru/content/news/Sroki-rassmotreniya-sudmedekspertiz-po-vrachebnym-oshibkam-dohodyat-do-8-let.html" TargetMode="External"/><Relationship Id="rId29" Type="http://schemas.openxmlformats.org/officeDocument/2006/relationships/hyperlink" Target="https://medvestnik.ru/content/news/Depzdrav-Moskvy-reshil-otkazatsya-ot-audiozapisi-priema-u-ginekolog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vestnik.ru/content/news/Rosstat-nazval-srednie-zarplaty-v-medicine-za-9-mesyacev.html" TargetMode="External"/><Relationship Id="rId11" Type="http://schemas.openxmlformats.org/officeDocument/2006/relationships/hyperlink" Target="https://vademec.ru/news/2022/08/08/ot-anonsa-do-poluchki-zapusk-novoy-sistemy-oplaty-truda-medikov-otlozhen-do-2025-goda-mneniya-/" TargetMode="External"/><Relationship Id="rId24" Type="http://schemas.openxmlformats.org/officeDocument/2006/relationships/hyperlink" Target="https://medvestnik.ru/content/news/Rostrud-proverit-zarplaty-poluchaushih-socvyplaty-medrabotnikov.html" TargetMode="External"/><Relationship Id="rId32" Type="http://schemas.openxmlformats.org/officeDocument/2006/relationships/hyperlink" Target="https://medvestnik.ru/content/news/Protiv-zapisi-razgovorov-s-pacientami-vystupili-92-oproshennyh-vrachei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edvestnik.ru/content/news/Eksperty-skepticheski-ocenili-popytku-Minzdrava-vnedrit-edinuu-MIS-v-regionah.html" TargetMode="External"/><Relationship Id="rId23" Type="http://schemas.openxmlformats.org/officeDocument/2006/relationships/hyperlink" Target="https://medvestnik.ru/content/news/Namcmedpalata-soobshila-ob-ottoke-medrabotnikov-v-malye-goroda-iz-za-specvyplat.html" TargetMode="External"/><Relationship Id="rId28" Type="http://schemas.openxmlformats.org/officeDocument/2006/relationships/hyperlink" Target="https://medvestnik.ru/content/news/DZM-obyasnil-zapis-razgovorov-vrachei-s-pacientami-povysheniem-kachestva-uslug.html" TargetMode="External"/><Relationship Id="rId10" Type="http://schemas.openxmlformats.org/officeDocument/2006/relationships/hyperlink" Target="https://vademec.ru/news/2022/08/08/ot-anonsa-do-poluchki-zapusk-novoy-sistemy-oplaty-truda-medikov-otlozhen-do-2025-goda-mneniya-/" TargetMode="External"/><Relationship Id="rId19" Type="http://schemas.openxmlformats.org/officeDocument/2006/relationships/hyperlink" Target="https://medvestnik.ru/content/news/Centr-sudmedekspertizy-Minzdrava-raskryl-statistiku-po-ugolovnym-delam-pediatrov-i-akusherov.html" TargetMode="External"/><Relationship Id="rId31" Type="http://schemas.openxmlformats.org/officeDocument/2006/relationships/hyperlink" Target="https://medvestnik.ru/content/news/Urii-Julev-audiozapis-reshit-problemu-konflikta-vrachei-i-pacient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demec.ru/news/2022/07/06/zapusk-novoy-sistemy-oplaty-truda-perenesli-na-2025-god/" TargetMode="External"/><Relationship Id="rId14" Type="http://schemas.openxmlformats.org/officeDocument/2006/relationships/hyperlink" Target="https://rutube.ru/video/471f6f86796d3808462e52ee3dc8489c/?ysclid=lwhkeddqjz922900536" TargetMode="External"/><Relationship Id="rId22" Type="http://schemas.openxmlformats.org/officeDocument/2006/relationships/hyperlink" Target="https://tass.ru/obschestvo/20872971" TargetMode="External"/><Relationship Id="rId27" Type="http://schemas.openxmlformats.org/officeDocument/2006/relationships/hyperlink" Target="https://medvestnik.ru/content/news/V-moskovskih-poliklinikah-budut-zapisyvat-razgovory-vrachei-s-pacientami.html?utm_source=main" TargetMode="External"/><Relationship Id="rId30" Type="http://schemas.openxmlformats.org/officeDocument/2006/relationships/hyperlink" Target="https://medvestnik.ru/content/news/DZM-obyasnil-zapis-razgovorov-vrachei-s-pacientami-povysheniem-kachestva-uslug.htm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edvestnik.ru/content/news/V-Gosdume-predlojili-ne-oblagat-povyshennym-NDFL-dohody-vrach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2024-05-27T09:19:00Z</dcterms:created>
  <dcterms:modified xsi:type="dcterms:W3CDTF">2024-05-27T09:19:00Z</dcterms:modified>
</cp:coreProperties>
</file>