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3E7" w:rsidRPr="00593139" w:rsidRDefault="00AE23E7" w:rsidP="00AE23E7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593139"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 wp14:anchorId="07D442DF" wp14:editId="7516144A">
            <wp:extent cx="1300480" cy="1300480"/>
            <wp:effectExtent l="0" t="0" r="0" b="0"/>
            <wp:docPr id="9" name="Рисунок 9" descr="Palata_logo_Color Итог м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ata_logo_Color Итог м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3E7" w:rsidRPr="00593139" w:rsidRDefault="00AE23E7" w:rsidP="00AE23E7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AE23E7" w:rsidRPr="00593139" w:rsidRDefault="00AE23E7" w:rsidP="00AE23E7">
      <w:pPr>
        <w:spacing w:line="276" w:lineRule="auto"/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593139">
        <w:rPr>
          <w:rFonts w:ascii="Calibri" w:hAnsi="Calibri" w:cs="Calibri"/>
          <w:b/>
          <w:color w:val="FF0000"/>
          <w:sz w:val="24"/>
          <w:szCs w:val="24"/>
        </w:rPr>
        <w:t>ИНФОРМАЦИОННЫЙ ДАЙДЖЕСТ</w:t>
      </w:r>
    </w:p>
    <w:p w:rsidR="00AE23E7" w:rsidRPr="00593139" w:rsidRDefault="00AE23E7" w:rsidP="00AE23E7">
      <w:pPr>
        <w:spacing w:line="276" w:lineRule="auto"/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593139">
        <w:rPr>
          <w:rFonts w:ascii="Calibri" w:hAnsi="Calibri" w:cs="Calibri"/>
          <w:b/>
          <w:color w:val="FF0000"/>
          <w:sz w:val="24"/>
          <w:szCs w:val="24"/>
        </w:rPr>
        <w:t>(период с</w:t>
      </w:r>
      <w:r>
        <w:rPr>
          <w:rFonts w:ascii="Calibri" w:hAnsi="Calibri" w:cs="Calibri"/>
          <w:b/>
          <w:color w:val="FF0000"/>
          <w:sz w:val="24"/>
          <w:szCs w:val="24"/>
        </w:rPr>
        <w:t xml:space="preserve">о 2 по 8 сентября </w:t>
      </w:r>
      <w:r w:rsidRPr="00593139">
        <w:rPr>
          <w:rFonts w:ascii="Calibri" w:hAnsi="Calibri" w:cs="Calibri"/>
          <w:b/>
          <w:color w:val="FF0000"/>
          <w:sz w:val="24"/>
          <w:szCs w:val="24"/>
        </w:rPr>
        <w:t>2024 года)</w:t>
      </w:r>
    </w:p>
    <w:p w:rsidR="00AE23E7" w:rsidRDefault="00AE23E7" w:rsidP="00AE23E7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EE1052" w:rsidRPr="00AE23E7" w:rsidRDefault="00AE23E7" w:rsidP="00AE23E7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AE23E7">
        <w:rPr>
          <w:rFonts w:ascii="Calibri" w:hAnsi="Calibri" w:cs="Calibri"/>
          <w:b/>
          <w:color w:val="FF0000"/>
          <w:sz w:val="24"/>
          <w:szCs w:val="24"/>
        </w:rPr>
        <w:t>ПРАВИТЕЛЬСТВО/ГД/СФ</w:t>
      </w:r>
    </w:p>
    <w:p w:rsidR="00AE23E7" w:rsidRPr="00AE23E7" w:rsidRDefault="00AE23E7" w:rsidP="00AE23E7">
      <w:pPr>
        <w:jc w:val="both"/>
        <w:rPr>
          <w:rFonts w:ascii="Calibri" w:hAnsi="Calibri" w:cs="Calibri"/>
          <w:b/>
          <w:sz w:val="24"/>
          <w:szCs w:val="24"/>
        </w:rPr>
      </w:pPr>
      <w:r w:rsidRPr="00AE23E7">
        <w:rPr>
          <w:rFonts w:ascii="Calibri" w:hAnsi="Calibri" w:cs="Calibri"/>
          <w:b/>
          <w:sz w:val="24"/>
          <w:szCs w:val="24"/>
        </w:rPr>
        <w:t xml:space="preserve">В Госдуме обозначили планы по решению кадровой проблемы в здравоохранении 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Fonts w:ascii="Calibri" w:hAnsi="Calibri" w:cs="Calibri"/>
          <w:sz w:val="24"/>
          <w:szCs w:val="24"/>
        </w:rPr>
        <w:t xml:space="preserve">Кадровое обеспечение </w:t>
      </w:r>
      <w:proofErr w:type="spellStart"/>
      <w:r w:rsidRPr="00AE23E7">
        <w:rPr>
          <w:rFonts w:ascii="Calibri" w:hAnsi="Calibri" w:cs="Calibri"/>
          <w:sz w:val="24"/>
          <w:szCs w:val="24"/>
        </w:rPr>
        <w:t>госмедучреждений</w:t>
      </w:r>
      <w:proofErr w:type="spellEnd"/>
      <w:r w:rsidRPr="00AE23E7">
        <w:rPr>
          <w:rFonts w:ascii="Calibri" w:hAnsi="Calibri" w:cs="Calibri"/>
          <w:sz w:val="24"/>
          <w:szCs w:val="24"/>
        </w:rPr>
        <w:t xml:space="preserve"> остается общероссийской проблемой. За ее решение планируют взяться вплотную депутаты.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Fonts w:ascii="Calibri" w:hAnsi="Calibri" w:cs="Calibri"/>
          <w:sz w:val="24"/>
          <w:szCs w:val="24"/>
        </w:rPr>
        <w:t>Вопрос обеспечения медицинскими кадрами будет одним из приоритетных в осенней сессии Госдумы и при ближайшем заслушивании доклада профильного министра. Об этом </w:t>
      </w:r>
      <w:hyperlink r:id="rId5" w:tgtFrame="_blank" w:history="1">
        <w:r w:rsidRPr="00AE23E7">
          <w:rPr>
            <w:rStyle w:val="a3"/>
            <w:rFonts w:ascii="Calibri" w:hAnsi="Calibri" w:cs="Calibri"/>
            <w:color w:val="E1442F"/>
            <w:sz w:val="24"/>
            <w:szCs w:val="24"/>
          </w:rPr>
          <w:t>заявил</w:t>
        </w:r>
      </w:hyperlink>
      <w:r w:rsidRPr="00AE23E7">
        <w:rPr>
          <w:rFonts w:ascii="Calibri" w:hAnsi="Calibri" w:cs="Calibri"/>
          <w:sz w:val="24"/>
          <w:szCs w:val="24"/>
        </w:rPr>
        <w:t> спикер нижней палаты парламента </w:t>
      </w:r>
      <w:r w:rsidRPr="00AE23E7">
        <w:rPr>
          <w:rStyle w:val="a4"/>
          <w:rFonts w:ascii="Calibri" w:hAnsi="Calibri" w:cs="Calibri"/>
          <w:color w:val="1A1B1D"/>
          <w:sz w:val="24"/>
          <w:szCs w:val="24"/>
        </w:rPr>
        <w:t>Вячеслав Володин</w:t>
      </w:r>
      <w:r w:rsidRPr="00AE23E7">
        <w:rPr>
          <w:rFonts w:ascii="Calibri" w:hAnsi="Calibri" w:cs="Calibri"/>
          <w:sz w:val="24"/>
          <w:szCs w:val="24"/>
        </w:rPr>
        <w:t> 4 сентября во время визита депутатов в Самарский государственный медицинский университет (</w:t>
      </w:r>
      <w:proofErr w:type="spellStart"/>
      <w:r w:rsidRPr="00AE23E7">
        <w:rPr>
          <w:rFonts w:ascii="Calibri" w:hAnsi="Calibri" w:cs="Calibri"/>
          <w:sz w:val="24"/>
          <w:szCs w:val="24"/>
        </w:rPr>
        <w:t>СамГМУ</w:t>
      </w:r>
      <w:proofErr w:type="spellEnd"/>
      <w:r w:rsidRPr="00AE23E7">
        <w:rPr>
          <w:rFonts w:ascii="Calibri" w:hAnsi="Calibri" w:cs="Calibri"/>
          <w:sz w:val="24"/>
          <w:szCs w:val="24"/>
        </w:rPr>
        <w:t>).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Fonts w:ascii="Calibri" w:hAnsi="Calibri" w:cs="Calibri"/>
          <w:sz w:val="24"/>
          <w:szCs w:val="24"/>
        </w:rPr>
        <w:t>По его словам, надо делать все для закрытия дефицита кадров врачей и среднего медперсонала. Сейчас, констатировал Володин, специалистов не хватает, особенно в сельских центральных районных больницах (ЦРБ).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Fonts w:ascii="Calibri" w:hAnsi="Calibri" w:cs="Calibri"/>
          <w:sz w:val="24"/>
          <w:szCs w:val="24"/>
        </w:rPr>
        <w:t xml:space="preserve">По его данным, дефицит врачей в ЦРБ Самарской области достигает 50%. При этом </w:t>
      </w:r>
      <w:proofErr w:type="spellStart"/>
      <w:r w:rsidRPr="00AE23E7">
        <w:rPr>
          <w:rFonts w:ascii="Calibri" w:hAnsi="Calibri" w:cs="Calibri"/>
          <w:sz w:val="24"/>
          <w:szCs w:val="24"/>
        </w:rPr>
        <w:t>СамГМУ</w:t>
      </w:r>
      <w:proofErr w:type="spellEnd"/>
      <w:r w:rsidRPr="00AE23E7">
        <w:rPr>
          <w:rFonts w:ascii="Calibri" w:hAnsi="Calibri" w:cs="Calibri"/>
          <w:sz w:val="24"/>
          <w:szCs w:val="24"/>
        </w:rPr>
        <w:t xml:space="preserve"> может отдавать «</w:t>
      </w:r>
      <w:proofErr w:type="spellStart"/>
      <w:r w:rsidRPr="00AE23E7">
        <w:rPr>
          <w:rFonts w:ascii="Calibri" w:hAnsi="Calibri" w:cs="Calibri"/>
          <w:sz w:val="24"/>
          <w:szCs w:val="24"/>
        </w:rPr>
        <w:t>целевикам</w:t>
      </w:r>
      <w:proofErr w:type="spellEnd"/>
      <w:r w:rsidRPr="00AE23E7">
        <w:rPr>
          <w:rFonts w:ascii="Calibri" w:hAnsi="Calibri" w:cs="Calibri"/>
          <w:sz w:val="24"/>
          <w:szCs w:val="24"/>
        </w:rPr>
        <w:t>» 75% бюджетных мест. Необходимо, чтобы молодые люди, поступающие в вуз по программам целевого обучения, возвращались на работу в те больницы, которые направили их на обучение, и оставались в своем регионе, подчеркнул Володин.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Fonts w:ascii="Calibri" w:hAnsi="Calibri" w:cs="Calibri"/>
          <w:sz w:val="24"/>
          <w:szCs w:val="24"/>
        </w:rPr>
        <w:t>«Должна быть работа по каждому направлению. Если его направляет центральная больница Сызрани – значит, надо сделать так, чтобы он практику проходил там», – уточнил председатель Госдумы. Таким молодым специалистам нужно помогать с получением жилья, поддерживать их, добавил он.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Fonts w:ascii="Calibri" w:hAnsi="Calibri" w:cs="Calibri"/>
          <w:sz w:val="24"/>
          <w:szCs w:val="24"/>
        </w:rPr>
        <w:t xml:space="preserve">«Все учебные планы вы должны с учетом этого готовить. И ориентировать будущего врача на работу в той больнице, где он должен проходить и практику, и стажировку. Там должны быть у него кураторы, наставники», — подчеркнул Володин, обращаясь к руководству </w:t>
      </w:r>
      <w:proofErr w:type="spellStart"/>
      <w:r w:rsidRPr="00AE23E7">
        <w:rPr>
          <w:rFonts w:ascii="Calibri" w:hAnsi="Calibri" w:cs="Calibri"/>
          <w:sz w:val="24"/>
          <w:szCs w:val="24"/>
        </w:rPr>
        <w:t>СамГМУ</w:t>
      </w:r>
      <w:proofErr w:type="spellEnd"/>
      <w:r w:rsidRPr="00AE23E7">
        <w:rPr>
          <w:rFonts w:ascii="Calibri" w:hAnsi="Calibri" w:cs="Calibri"/>
          <w:sz w:val="24"/>
          <w:szCs w:val="24"/>
        </w:rPr>
        <w:t xml:space="preserve"> и органам управления здравоохранением региона.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Fonts w:ascii="Calibri" w:hAnsi="Calibri" w:cs="Calibri"/>
          <w:sz w:val="24"/>
          <w:szCs w:val="24"/>
        </w:rPr>
        <w:t>Квота на целевое обучение по врачебным специальностям выбрана в 2024 году на 89%, </w:t>
      </w:r>
      <w:hyperlink r:id="rId6" w:history="1">
        <w:r w:rsidRPr="00AE23E7">
          <w:rPr>
            <w:rStyle w:val="a3"/>
            <w:rFonts w:ascii="Calibri" w:hAnsi="Calibri" w:cs="Calibri"/>
            <w:color w:val="E1442F"/>
            <w:sz w:val="24"/>
            <w:szCs w:val="24"/>
          </w:rPr>
          <w:t>сообщила</w:t>
        </w:r>
      </w:hyperlink>
      <w:r w:rsidRPr="00AE23E7">
        <w:rPr>
          <w:rFonts w:ascii="Calibri" w:hAnsi="Calibri" w:cs="Calibri"/>
          <w:sz w:val="24"/>
          <w:szCs w:val="24"/>
        </w:rPr>
        <w:t> 4 сентября на Восточном экономическом форуме вице-спикер Госдумы </w:t>
      </w:r>
      <w:r w:rsidRPr="00AE23E7">
        <w:rPr>
          <w:rStyle w:val="a4"/>
          <w:rFonts w:ascii="Calibri" w:hAnsi="Calibri" w:cs="Calibri"/>
          <w:color w:val="1A1B1D"/>
          <w:sz w:val="24"/>
          <w:szCs w:val="24"/>
        </w:rPr>
        <w:t>Ирина Яровая</w:t>
      </w:r>
      <w:r w:rsidRPr="00AE23E7">
        <w:rPr>
          <w:rFonts w:ascii="Calibri" w:hAnsi="Calibri" w:cs="Calibri"/>
          <w:sz w:val="24"/>
          <w:szCs w:val="24"/>
        </w:rPr>
        <w:t>.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Fonts w:ascii="Calibri" w:hAnsi="Calibri" w:cs="Calibri"/>
          <w:sz w:val="24"/>
          <w:szCs w:val="24"/>
        </w:rPr>
        <w:lastRenderedPageBreak/>
        <w:t>В 2023 году от обязательной отработки по целевому договору </w:t>
      </w:r>
      <w:hyperlink r:id="rId7" w:history="1">
        <w:r w:rsidRPr="00AE23E7">
          <w:rPr>
            <w:rStyle w:val="a3"/>
            <w:rFonts w:ascii="Calibri" w:hAnsi="Calibri" w:cs="Calibri"/>
            <w:color w:val="E1442F"/>
            <w:sz w:val="24"/>
            <w:szCs w:val="24"/>
          </w:rPr>
          <w:t>уклонился</w:t>
        </w:r>
      </w:hyperlink>
      <w:r w:rsidRPr="00AE23E7">
        <w:rPr>
          <w:rFonts w:ascii="Calibri" w:hAnsi="Calibri" w:cs="Calibri"/>
          <w:sz w:val="24"/>
          <w:szCs w:val="24"/>
        </w:rPr>
        <w:t xml:space="preserve"> каждый третий окончивший ординатуру в медицинском вузе. Из 7253 завершивших обучение выпускников 2006 не исполнили обязательства, сообщал «МВ». Аналогичная статистика есть о завершавших обучение в медицинских вузах по программам </w:t>
      </w:r>
      <w:proofErr w:type="spellStart"/>
      <w:r w:rsidRPr="00AE23E7">
        <w:rPr>
          <w:rFonts w:ascii="Calibri" w:hAnsi="Calibri" w:cs="Calibri"/>
          <w:sz w:val="24"/>
          <w:szCs w:val="24"/>
        </w:rPr>
        <w:t>специалитета</w:t>
      </w:r>
      <w:proofErr w:type="spellEnd"/>
      <w:r w:rsidRPr="00AE23E7">
        <w:rPr>
          <w:rFonts w:ascii="Calibri" w:hAnsi="Calibri" w:cs="Calibri"/>
          <w:sz w:val="24"/>
          <w:szCs w:val="24"/>
        </w:rPr>
        <w:t>: из 8899 получивших дипломы о высшем образовании не выполнили обязательства 3466 человек.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Fonts w:ascii="Calibri" w:hAnsi="Calibri" w:cs="Calibri"/>
          <w:sz w:val="24"/>
          <w:szCs w:val="24"/>
        </w:rPr>
        <w:t>По данным Минздрава, </w:t>
      </w:r>
      <w:hyperlink r:id="rId8" w:history="1">
        <w:r w:rsidRPr="00AE23E7">
          <w:rPr>
            <w:rStyle w:val="a3"/>
            <w:rFonts w:ascii="Calibri" w:hAnsi="Calibri" w:cs="Calibri"/>
            <w:color w:val="E1442F"/>
            <w:sz w:val="24"/>
            <w:szCs w:val="24"/>
          </w:rPr>
          <w:t>дефицит</w:t>
        </w:r>
      </w:hyperlink>
      <w:r w:rsidRPr="00AE23E7">
        <w:rPr>
          <w:rFonts w:ascii="Calibri" w:hAnsi="Calibri" w:cs="Calibri"/>
          <w:sz w:val="24"/>
          <w:szCs w:val="24"/>
        </w:rPr>
        <w:t> врачей в России сейчас составляет около 25—26 тыс. человек, среднего медперсонала — около 50 тыс. На решение проблемы врачебного кадрового дефицита в здравоохранении требуется не менее 5—6 лет, комплекс мер для решения этой задачи проработан, </w:t>
      </w:r>
      <w:hyperlink r:id="rId9" w:history="1">
        <w:r w:rsidRPr="00AE23E7">
          <w:rPr>
            <w:rStyle w:val="a3"/>
            <w:rFonts w:ascii="Calibri" w:hAnsi="Calibri" w:cs="Calibri"/>
            <w:color w:val="E1442F"/>
            <w:sz w:val="24"/>
            <w:szCs w:val="24"/>
          </w:rPr>
          <w:t>заявлял </w:t>
        </w:r>
      </w:hyperlink>
      <w:r w:rsidRPr="00AE23E7">
        <w:rPr>
          <w:rFonts w:ascii="Calibri" w:hAnsi="Calibri" w:cs="Calibri"/>
          <w:sz w:val="24"/>
          <w:szCs w:val="24"/>
        </w:rPr>
        <w:t>в мае министр здравоохранения </w:t>
      </w:r>
      <w:r w:rsidRPr="00AE23E7">
        <w:rPr>
          <w:rStyle w:val="a4"/>
          <w:rFonts w:ascii="Calibri" w:hAnsi="Calibri" w:cs="Calibri"/>
          <w:color w:val="1A1B1D"/>
          <w:sz w:val="24"/>
          <w:szCs w:val="24"/>
        </w:rPr>
        <w:t>Михаил Мурашко</w:t>
      </w:r>
      <w:r w:rsidRPr="00AE23E7">
        <w:rPr>
          <w:rFonts w:ascii="Calibri" w:hAnsi="Calibri" w:cs="Calibri"/>
          <w:sz w:val="24"/>
          <w:szCs w:val="24"/>
        </w:rPr>
        <w:t>. Ликвидация кадрового дефицита в отношении среднего медперсонала может занять 4—5 лет.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Fonts w:ascii="Calibri" w:hAnsi="Calibri" w:cs="Calibri"/>
          <w:sz w:val="24"/>
          <w:szCs w:val="24"/>
        </w:rPr>
        <w:t>В апреле текущего года премьер-министр </w:t>
      </w:r>
      <w:r w:rsidRPr="00AE23E7">
        <w:rPr>
          <w:rStyle w:val="a4"/>
          <w:rFonts w:ascii="Calibri" w:hAnsi="Calibri" w:cs="Calibri"/>
          <w:color w:val="1A1B1D"/>
          <w:sz w:val="24"/>
          <w:szCs w:val="24"/>
        </w:rPr>
        <w:t xml:space="preserve">Михаил </w:t>
      </w:r>
      <w:proofErr w:type="spellStart"/>
      <w:r w:rsidRPr="00AE23E7">
        <w:rPr>
          <w:rStyle w:val="a4"/>
          <w:rFonts w:ascii="Calibri" w:hAnsi="Calibri" w:cs="Calibri"/>
          <w:color w:val="1A1B1D"/>
          <w:sz w:val="24"/>
          <w:szCs w:val="24"/>
        </w:rPr>
        <w:t>Мишустин</w:t>
      </w:r>
      <w:proofErr w:type="spellEnd"/>
      <w:r w:rsidRPr="00AE23E7">
        <w:rPr>
          <w:rFonts w:ascii="Calibri" w:hAnsi="Calibri" w:cs="Calibri"/>
          <w:sz w:val="24"/>
          <w:szCs w:val="24"/>
        </w:rPr>
        <w:t> </w:t>
      </w:r>
      <w:hyperlink r:id="rId10" w:history="1">
        <w:r w:rsidRPr="00AE23E7">
          <w:rPr>
            <w:rStyle w:val="a3"/>
            <w:rFonts w:ascii="Calibri" w:hAnsi="Calibri" w:cs="Calibri"/>
            <w:color w:val="E1442F"/>
            <w:sz w:val="24"/>
            <w:szCs w:val="24"/>
          </w:rPr>
          <w:t>поручил создать</w:t>
        </w:r>
      </w:hyperlink>
      <w:r w:rsidRPr="00AE23E7">
        <w:rPr>
          <w:rFonts w:ascii="Calibri" w:hAnsi="Calibri" w:cs="Calibri"/>
          <w:sz w:val="24"/>
          <w:szCs w:val="24"/>
        </w:rPr>
        <w:t> совместную рабочую группу по проблеме кадрового дефицита в здравоохранении. Этим должны заниматься Минздрав, вице-премьер </w:t>
      </w:r>
      <w:r w:rsidRPr="00AE23E7">
        <w:rPr>
          <w:rStyle w:val="a4"/>
          <w:rFonts w:ascii="Calibri" w:hAnsi="Calibri" w:cs="Calibri"/>
          <w:color w:val="1A1B1D"/>
          <w:sz w:val="24"/>
          <w:szCs w:val="24"/>
        </w:rPr>
        <w:t>Татьяна Голикова</w:t>
      </w:r>
      <w:r w:rsidRPr="00AE23E7">
        <w:rPr>
          <w:rFonts w:ascii="Calibri" w:hAnsi="Calibri" w:cs="Calibri"/>
          <w:sz w:val="24"/>
          <w:szCs w:val="24"/>
        </w:rPr>
        <w:t>, а также депутаты Госдумы. О планах создать в Госдуме рабочую группу по кадровой проблеме здравоохранения </w:t>
      </w:r>
      <w:hyperlink r:id="rId11" w:history="1">
        <w:r w:rsidRPr="00AE23E7">
          <w:rPr>
            <w:rStyle w:val="a3"/>
            <w:rFonts w:ascii="Calibri" w:hAnsi="Calibri" w:cs="Calibri"/>
            <w:color w:val="E1442F"/>
            <w:sz w:val="24"/>
            <w:szCs w:val="24"/>
          </w:rPr>
          <w:t>сообщалось</w:t>
        </w:r>
      </w:hyperlink>
      <w:r w:rsidRPr="00AE23E7">
        <w:rPr>
          <w:rFonts w:ascii="Calibri" w:hAnsi="Calibri" w:cs="Calibri"/>
          <w:sz w:val="24"/>
          <w:szCs w:val="24"/>
        </w:rPr>
        <w:t> еще в конце 2022 года.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Fonts w:ascii="Calibri" w:hAnsi="Calibri" w:cs="Calibri"/>
          <w:sz w:val="24"/>
          <w:szCs w:val="24"/>
        </w:rPr>
        <w:t>По мнению экспертов, регионам следует тщательнее планировать </w:t>
      </w:r>
      <w:hyperlink r:id="rId12" w:history="1">
        <w:r w:rsidRPr="00AE23E7">
          <w:rPr>
            <w:rStyle w:val="a3"/>
            <w:rFonts w:ascii="Calibri" w:hAnsi="Calibri" w:cs="Calibri"/>
            <w:color w:val="E1442F"/>
            <w:sz w:val="24"/>
            <w:szCs w:val="24"/>
          </w:rPr>
          <w:t>кадровую политику</w:t>
        </w:r>
      </w:hyperlink>
      <w:r w:rsidRPr="00AE23E7">
        <w:rPr>
          <w:rFonts w:ascii="Calibri" w:hAnsi="Calibri" w:cs="Calibri"/>
          <w:sz w:val="24"/>
          <w:szCs w:val="24"/>
        </w:rPr>
        <w:t>, разрабатывать адресные меры социальной поддержки, создавать региональные кадровые центры, развивать механизмы целевого обучения и материальной поддержки «</w:t>
      </w:r>
      <w:proofErr w:type="spellStart"/>
      <w:r w:rsidRPr="00AE23E7">
        <w:rPr>
          <w:rFonts w:ascii="Calibri" w:hAnsi="Calibri" w:cs="Calibri"/>
          <w:sz w:val="24"/>
          <w:szCs w:val="24"/>
        </w:rPr>
        <w:t>целевиков</w:t>
      </w:r>
      <w:proofErr w:type="spellEnd"/>
      <w:r w:rsidRPr="00AE23E7">
        <w:rPr>
          <w:rFonts w:ascii="Calibri" w:hAnsi="Calibri" w:cs="Calibri"/>
          <w:sz w:val="24"/>
          <w:szCs w:val="24"/>
        </w:rPr>
        <w:t>» за счет средств работодателя. Пока государственные учреждения проигрывают в конкуренции частным как по условиям труда, так и в зарплатах. По оценкам независимых профсоюзов, отток персонала из отрасли не прекращается в первую очередь из-за низких зарплат и </w:t>
      </w:r>
      <w:hyperlink r:id="rId13" w:history="1">
        <w:r w:rsidRPr="00AE23E7">
          <w:rPr>
            <w:rStyle w:val="a3"/>
            <w:rFonts w:ascii="Calibri" w:hAnsi="Calibri" w:cs="Calibri"/>
            <w:color w:val="E1442F"/>
            <w:sz w:val="24"/>
            <w:szCs w:val="24"/>
          </w:rPr>
          <w:t>переработок</w:t>
        </w:r>
      </w:hyperlink>
      <w:r w:rsidRPr="00AE23E7">
        <w:rPr>
          <w:rFonts w:ascii="Calibri" w:hAnsi="Calibri" w:cs="Calibri"/>
          <w:sz w:val="24"/>
          <w:szCs w:val="24"/>
        </w:rPr>
        <w:t>.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hyperlink r:id="rId14" w:history="1">
        <w:r w:rsidRPr="00AE23E7">
          <w:rPr>
            <w:rStyle w:val="a3"/>
            <w:rFonts w:ascii="Calibri" w:hAnsi="Calibri" w:cs="Calibri"/>
            <w:sz w:val="24"/>
            <w:szCs w:val="24"/>
          </w:rPr>
          <w:t>https://medvestnik.ru/content/news/V-Gosdume-oboznachili-plany-po-resheniu-kadrovoi-problemy-v-zdravoohranenii.html</w:t>
        </w:r>
      </w:hyperlink>
    </w:p>
    <w:p w:rsidR="00AE23E7" w:rsidRPr="00AE23E7" w:rsidRDefault="00AE23E7" w:rsidP="00AE23E7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F07907" w:rsidRPr="00AE23E7" w:rsidRDefault="00EE1052" w:rsidP="00AE23E7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AE23E7">
        <w:rPr>
          <w:rFonts w:ascii="Calibri" w:hAnsi="Calibri" w:cs="Calibri"/>
          <w:b/>
          <w:color w:val="FF0000"/>
          <w:sz w:val="24"/>
          <w:szCs w:val="24"/>
        </w:rPr>
        <w:t>МИНЗДРАВ/ФОМС</w:t>
      </w:r>
    </w:p>
    <w:p w:rsidR="00AE23E7" w:rsidRPr="00AE23E7" w:rsidRDefault="00AE23E7" w:rsidP="00AE23E7">
      <w:pPr>
        <w:jc w:val="both"/>
        <w:rPr>
          <w:rFonts w:ascii="Calibri" w:hAnsi="Calibri" w:cs="Calibri"/>
          <w:b/>
          <w:sz w:val="24"/>
          <w:szCs w:val="24"/>
        </w:rPr>
      </w:pPr>
      <w:r w:rsidRPr="00AE23E7">
        <w:rPr>
          <w:rFonts w:ascii="Calibri" w:hAnsi="Calibri" w:cs="Calibri"/>
          <w:b/>
          <w:sz w:val="24"/>
          <w:szCs w:val="24"/>
        </w:rPr>
        <w:t xml:space="preserve">Минздрав отложил вступление Порядка медпомощи по детской онкологии ‎и гематологии еще на год 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Fonts w:ascii="Calibri" w:hAnsi="Calibri" w:cs="Calibri"/>
          <w:sz w:val="24"/>
          <w:szCs w:val="24"/>
        </w:rPr>
        <w:t>Порядки оказания медицинской помощи по профилю «Детская онкология ‎и гематология» и диспансерного наблюдения за такими детьми вступят в силу только в сентябре 2025 году. Минздрав не готов к реализации утвержденных ранее приказов.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Fonts w:ascii="Calibri" w:hAnsi="Calibri" w:cs="Calibri"/>
          <w:sz w:val="24"/>
          <w:szCs w:val="24"/>
        </w:rPr>
        <w:t>Минздрав отложил еще на год вступление в силу порядков оказания медицинской помощи по профилю «Детская онкология ‎и гематология» и диспансерного наблюдения за такими детьми. Документ опубликован 30 августа на портале publication.pravo.gov.ru и </w:t>
      </w:r>
      <w:hyperlink r:id="rId15" w:history="1">
        <w:r w:rsidRPr="00AE23E7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доступен на «МВ»</w:t>
        </w:r>
      </w:hyperlink>
      <w:r w:rsidRPr="00AE23E7">
        <w:rPr>
          <w:rFonts w:ascii="Calibri" w:hAnsi="Calibri" w:cs="Calibri"/>
          <w:sz w:val="24"/>
          <w:szCs w:val="24"/>
        </w:rPr>
        <w:t>. 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Fonts w:ascii="Calibri" w:hAnsi="Calibri" w:cs="Calibri"/>
          <w:sz w:val="24"/>
          <w:szCs w:val="24"/>
        </w:rPr>
        <w:t>Утвержденный приказом № 55н от 05.02.2021 Порядок медпомощи по детской онкологии ‎и гематологии должен был вступить в силу 1 сентября 2022 года. В августе 2022-го срок начала его действия перенесли на два года, отложив также вступление в силу уже действовавшего Порядка диспансерного наблюдения детей с онкологическими ‎и гематологическими заболеваниями (приказ Минздрава № 629н от 10.06.2021).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Fonts w:ascii="Calibri" w:hAnsi="Calibri" w:cs="Calibri"/>
          <w:sz w:val="24"/>
          <w:szCs w:val="24"/>
        </w:rPr>
        <w:lastRenderedPageBreak/>
        <w:t>Задержка </w:t>
      </w:r>
      <w:hyperlink r:id="rId16" w:history="1">
        <w:r w:rsidRPr="00AE23E7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тогда объяснялась</w:t>
        </w:r>
      </w:hyperlink>
      <w:r w:rsidRPr="00AE23E7">
        <w:rPr>
          <w:rFonts w:ascii="Calibri" w:hAnsi="Calibri" w:cs="Calibri"/>
          <w:sz w:val="24"/>
          <w:szCs w:val="24"/>
        </w:rPr>
        <w:t> длительными сроками подготовки детских онкологов-гематологов. Специальность «Детская онкология-гематология» </w:t>
      </w:r>
      <w:hyperlink r:id="rId17" w:history="1">
        <w:r w:rsidRPr="00AE23E7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была внесена</w:t>
        </w:r>
      </w:hyperlink>
      <w:r w:rsidRPr="00AE23E7">
        <w:rPr>
          <w:rFonts w:ascii="Calibri" w:hAnsi="Calibri" w:cs="Calibri"/>
          <w:sz w:val="24"/>
          <w:szCs w:val="24"/>
        </w:rPr>
        <w:t> в Квалификационные требования к медицинским и фармацевтическим работникам с высшим образованием по направлению подготовки «Здравоохранение и медицинские науки» и в Номенклатуру должностей в октябре 2020 года. 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Fonts w:ascii="Calibri" w:hAnsi="Calibri" w:cs="Calibri"/>
          <w:sz w:val="24"/>
          <w:szCs w:val="24"/>
        </w:rPr>
        <w:t>По </w:t>
      </w:r>
      <w:hyperlink r:id="rId18" w:history="1">
        <w:r w:rsidRPr="00AE23E7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данным</w:t>
        </w:r>
      </w:hyperlink>
      <w:r w:rsidRPr="00AE23E7">
        <w:rPr>
          <w:rFonts w:ascii="Calibri" w:hAnsi="Calibri" w:cs="Calibri"/>
          <w:sz w:val="24"/>
          <w:szCs w:val="24"/>
        </w:rPr>
        <w:t> Минздрава, укомплектованность отрасли врачами-онкологами, в том числе детскими, в последние пять лет выросла на 29% — с 7963 в 2018 году до 10 901 в 2023-м. Но дефицит кадров в этой области по-прежнему ощутим. В связи с этим ведомство планирует сейчас разрешить переучиваться на детского онколога врачам-офтальмологам, детским урологам-</w:t>
      </w:r>
      <w:proofErr w:type="spellStart"/>
      <w:r w:rsidRPr="00AE23E7">
        <w:rPr>
          <w:rFonts w:ascii="Calibri" w:hAnsi="Calibri" w:cs="Calibri"/>
          <w:sz w:val="24"/>
          <w:szCs w:val="24"/>
        </w:rPr>
        <w:t>андрологам</w:t>
      </w:r>
      <w:proofErr w:type="spellEnd"/>
      <w:r w:rsidRPr="00AE23E7">
        <w:rPr>
          <w:rFonts w:ascii="Calibri" w:hAnsi="Calibri" w:cs="Calibri"/>
          <w:sz w:val="24"/>
          <w:szCs w:val="24"/>
        </w:rPr>
        <w:t xml:space="preserve">, нейрохирургам, ортопедам-травматологам, </w:t>
      </w:r>
      <w:proofErr w:type="spellStart"/>
      <w:r w:rsidRPr="00AE23E7">
        <w:rPr>
          <w:rFonts w:ascii="Calibri" w:hAnsi="Calibri" w:cs="Calibri"/>
          <w:sz w:val="24"/>
          <w:szCs w:val="24"/>
        </w:rPr>
        <w:t>оториноларингологам</w:t>
      </w:r>
      <w:proofErr w:type="spellEnd"/>
      <w:r w:rsidRPr="00AE23E7">
        <w:rPr>
          <w:rFonts w:ascii="Calibri" w:hAnsi="Calibri" w:cs="Calibri"/>
          <w:sz w:val="24"/>
          <w:szCs w:val="24"/>
        </w:rPr>
        <w:t xml:space="preserve"> и урологам. Проект обновлений в Квалификационные требования был размещен на портале regulation.gov.ru 15 августа 2024 года, </w:t>
      </w:r>
      <w:hyperlink r:id="rId19" w:history="1">
        <w:r w:rsidRPr="00AE23E7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писал «МВ»</w:t>
        </w:r>
      </w:hyperlink>
      <w:r w:rsidRPr="00AE23E7">
        <w:rPr>
          <w:rFonts w:ascii="Calibri" w:hAnsi="Calibri" w:cs="Calibri"/>
          <w:sz w:val="24"/>
          <w:szCs w:val="24"/>
        </w:rPr>
        <w:t>. После переиздания приказа № 206н необходимые квалификационные требования к медработникам будут включены в трудовые функции профессионального стандарта «Врач — детский онколог», следует из документа.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hyperlink r:id="rId20" w:history="1">
        <w:r w:rsidRPr="00AE23E7">
          <w:rPr>
            <w:rStyle w:val="a3"/>
            <w:rFonts w:ascii="Calibri" w:hAnsi="Calibri" w:cs="Calibri"/>
            <w:sz w:val="24"/>
            <w:szCs w:val="24"/>
          </w:rPr>
          <w:t>https://medvestnik.ru/content/news/Minzdrav-otlojit-vstuplenie-Poryadka-medpomoshi-po-detskoi-onkologii-i-gematologii-eshe-na-god.html</w:t>
        </w:r>
      </w:hyperlink>
    </w:p>
    <w:p w:rsidR="00AE23E7" w:rsidRPr="00AE23E7" w:rsidRDefault="00AE23E7" w:rsidP="00AE23E7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AE23E7" w:rsidRPr="00AE23E7" w:rsidRDefault="00AE23E7" w:rsidP="00AE23E7">
      <w:pPr>
        <w:jc w:val="both"/>
        <w:rPr>
          <w:rFonts w:ascii="Calibri" w:hAnsi="Calibri" w:cs="Calibri"/>
          <w:b/>
          <w:sz w:val="24"/>
          <w:szCs w:val="24"/>
        </w:rPr>
      </w:pPr>
      <w:r w:rsidRPr="00AE23E7">
        <w:rPr>
          <w:rFonts w:ascii="Calibri" w:hAnsi="Calibri" w:cs="Calibri"/>
          <w:b/>
          <w:sz w:val="24"/>
          <w:szCs w:val="24"/>
        </w:rPr>
        <w:t xml:space="preserve">Минздрав отменил 508 стандартов медпомощи 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Style w:val="s1"/>
          <w:rFonts w:ascii="Calibri" w:hAnsi="Calibri" w:cs="Calibri"/>
          <w:color w:val="1A1B1D"/>
          <w:sz w:val="24"/>
          <w:szCs w:val="24"/>
        </w:rPr>
        <w:t>Минздрав отменил 500 стандартов медпомощи. Ведомство объясняло, что они потеряли актуальность, не соответствуют современным подходам в организации оказания медицинской помощи.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Style w:val="s1"/>
          <w:rFonts w:ascii="Calibri" w:hAnsi="Calibri" w:cs="Calibri"/>
          <w:color w:val="1A1B1D"/>
          <w:sz w:val="24"/>
          <w:szCs w:val="24"/>
        </w:rPr>
        <w:t>Минздрав России признал утратившими силу 508 ведомственных приказов и отдельных положений нормативных актов о стандартах медицинской помощи. Зарегистрированный Минюстом ведомственный приказ </w:t>
      </w:r>
      <w:hyperlink w:tgtFrame="_blank" w:history="1">
        <w:r w:rsidRPr="00AE23E7">
          <w:rPr>
            <w:rStyle w:val="s2"/>
            <w:rFonts w:ascii="Calibri" w:hAnsi="Calibri" w:cs="Calibri"/>
            <w:color w:val="E1442F"/>
            <w:sz w:val="24"/>
            <w:szCs w:val="24"/>
          </w:rPr>
          <w:t>доступен на «МВ»</w:t>
        </w:r>
      </w:hyperlink>
      <w:r w:rsidRPr="00AE23E7">
        <w:rPr>
          <w:rStyle w:val="s1"/>
          <w:rFonts w:ascii="Calibri" w:hAnsi="Calibri" w:cs="Calibri"/>
          <w:color w:val="1A1B1D"/>
          <w:sz w:val="24"/>
          <w:szCs w:val="24"/>
        </w:rPr>
        <w:t>.</w:t>
      </w:r>
      <w:r w:rsidRPr="00AE23E7">
        <w:rPr>
          <w:rStyle w:val="apple-converted-space"/>
          <w:rFonts w:ascii="Calibri" w:hAnsi="Calibri" w:cs="Calibri"/>
          <w:color w:val="1A1B1D"/>
          <w:sz w:val="24"/>
          <w:szCs w:val="24"/>
        </w:rPr>
        <w:t> 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Style w:val="s1"/>
          <w:rFonts w:ascii="Calibri" w:hAnsi="Calibri" w:cs="Calibri"/>
          <w:color w:val="1A1B1D"/>
          <w:sz w:val="24"/>
          <w:szCs w:val="24"/>
        </w:rPr>
        <w:t>Большая часть упраздненных нормативных актов были изданы в 2012 году. В списке устаревших стандарты оказания медицинской помощи (первичной медико-санитарной, специализированной, скорой) детям и взрослым при различных заболеваниях и состояниях. Например, стандарта оказания медпомощи при бесплодии с использованием вспомогательных репродуктивных технологий, при помощи детям с язвой желудка, при пневмонии с осложнениями и т.д.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Style w:val="s1"/>
          <w:rFonts w:ascii="Calibri" w:hAnsi="Calibri" w:cs="Calibri"/>
          <w:color w:val="1A1B1D"/>
          <w:sz w:val="24"/>
          <w:szCs w:val="24"/>
        </w:rPr>
        <w:t>Минздрав России признал утратившими силу 508 ведомственных приказов и отдельных положений нормативных актов о стандартах медицинской помощи. Зарегистрированный Минюстом ведомственный приказ </w:t>
      </w:r>
      <w:hyperlink w:tgtFrame="_blank" w:history="1">
        <w:r w:rsidRPr="00AE23E7">
          <w:rPr>
            <w:rStyle w:val="s2"/>
            <w:rFonts w:ascii="Calibri" w:hAnsi="Calibri" w:cs="Calibri"/>
            <w:color w:val="E1442F"/>
            <w:sz w:val="24"/>
            <w:szCs w:val="24"/>
          </w:rPr>
          <w:t>доступен на «МВ»</w:t>
        </w:r>
      </w:hyperlink>
      <w:r w:rsidRPr="00AE23E7">
        <w:rPr>
          <w:rStyle w:val="s1"/>
          <w:rFonts w:ascii="Calibri" w:hAnsi="Calibri" w:cs="Calibri"/>
          <w:color w:val="1A1B1D"/>
          <w:sz w:val="24"/>
          <w:szCs w:val="24"/>
        </w:rPr>
        <w:t>.</w:t>
      </w:r>
      <w:r w:rsidRPr="00AE23E7">
        <w:rPr>
          <w:rStyle w:val="apple-converted-space"/>
          <w:rFonts w:ascii="Calibri" w:hAnsi="Calibri" w:cs="Calibri"/>
          <w:color w:val="1A1B1D"/>
          <w:sz w:val="24"/>
          <w:szCs w:val="24"/>
        </w:rPr>
        <w:t> 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Style w:val="s1"/>
          <w:rFonts w:ascii="Calibri" w:hAnsi="Calibri" w:cs="Calibri"/>
          <w:color w:val="1A1B1D"/>
          <w:sz w:val="24"/>
          <w:szCs w:val="24"/>
        </w:rPr>
        <w:t>Большая часть упраздненных нормативных актов были изданы в 2012 году. В списке устаревших стандарты оказания медицинской помощи (первичной медико-санитарной, специализированной, скорой) детям и взрослым при различных заболеваниях и состояниях. Например, стандарта оказания медпомощи при бесплодии с использованием вспомогательных репродуктивных технологий, при помощи детям с язвой желудка, при пневмонии с осложнениями и т.д.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Style w:val="s1"/>
          <w:rFonts w:ascii="Calibri" w:hAnsi="Calibri" w:cs="Calibri"/>
          <w:color w:val="1A1B1D"/>
          <w:sz w:val="24"/>
          <w:szCs w:val="24"/>
        </w:rPr>
        <w:lastRenderedPageBreak/>
        <w:t>Упразднение действующих стандартов Минздрав ранее </w:t>
      </w:r>
      <w:hyperlink r:id="rId21" w:history="1">
        <w:r w:rsidRPr="00AE23E7">
          <w:rPr>
            <w:rStyle w:val="a3"/>
            <w:rFonts w:ascii="Calibri" w:hAnsi="Calibri" w:cs="Calibri"/>
            <w:color w:val="E1442F"/>
            <w:sz w:val="24"/>
            <w:szCs w:val="24"/>
          </w:rPr>
          <w:t>объяснял</w:t>
        </w:r>
      </w:hyperlink>
      <w:r w:rsidRPr="00AE23E7">
        <w:rPr>
          <w:rStyle w:val="s1"/>
          <w:rFonts w:ascii="Calibri" w:hAnsi="Calibri" w:cs="Calibri"/>
          <w:color w:val="1A1B1D"/>
          <w:sz w:val="24"/>
          <w:szCs w:val="24"/>
        </w:rPr>
        <w:t> тем, что они потеряли актуальность, не соответствуют современным подходам в организации оказания медицинской помощи. Кроме того, они содержат значительное число внутренних противоречий, не учитывают сформированную доказательную базу назначения и применения медицинских услуг и не могут использоваться для медико-экономического планирования.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Style w:val="s1"/>
          <w:rFonts w:ascii="Calibri" w:hAnsi="Calibri" w:cs="Calibri"/>
          <w:color w:val="1A1B1D"/>
          <w:sz w:val="24"/>
          <w:szCs w:val="24"/>
        </w:rPr>
        <w:t>Минздрав в последнее время ведет активную работу по обновлению стандартов медпомощи. Так, в апреле ведомство утвердило </w:t>
      </w:r>
      <w:hyperlink r:id="rId22" w:history="1">
        <w:r w:rsidRPr="00AE23E7">
          <w:rPr>
            <w:rStyle w:val="s3"/>
            <w:rFonts w:ascii="Calibri" w:hAnsi="Calibri" w:cs="Calibri"/>
            <w:color w:val="E1442F"/>
            <w:sz w:val="24"/>
            <w:szCs w:val="24"/>
          </w:rPr>
          <w:t>новый стандарт</w:t>
        </w:r>
      </w:hyperlink>
      <w:r w:rsidRPr="00AE23E7">
        <w:rPr>
          <w:rStyle w:val="s1"/>
          <w:rFonts w:ascii="Calibri" w:hAnsi="Calibri" w:cs="Calibri"/>
          <w:color w:val="1A1B1D"/>
          <w:sz w:val="24"/>
          <w:szCs w:val="24"/>
        </w:rPr>
        <w:t> лечения взрослых пациентов с ОРВИ. Значительно сократился срок лечения заболевания, число рекомендуемых лекарств, а также перечень лабораторных исследований. Необходимость пересмотра стандартов связана в том числе с </w:t>
      </w:r>
      <w:hyperlink r:id="rId23" w:history="1">
        <w:r w:rsidRPr="00AE23E7">
          <w:rPr>
            <w:rStyle w:val="s3"/>
            <w:rFonts w:ascii="Calibri" w:hAnsi="Calibri" w:cs="Calibri"/>
            <w:color w:val="E1442F"/>
            <w:sz w:val="24"/>
            <w:szCs w:val="24"/>
          </w:rPr>
          <w:t>готовящимся переходом</w:t>
        </w:r>
      </w:hyperlink>
      <w:r w:rsidRPr="00AE23E7">
        <w:rPr>
          <w:rStyle w:val="s1"/>
          <w:rFonts w:ascii="Calibri" w:hAnsi="Calibri" w:cs="Calibri"/>
          <w:color w:val="1A1B1D"/>
          <w:sz w:val="24"/>
          <w:szCs w:val="24"/>
        </w:rPr>
        <w:t> российского здравоохранения на принцип обязательности соблюдения клинических рекомендаций (КР) на всех уровнях медицинской помощи. Ведомство уже планирует разместить на портале непрерывного медицинского и фармацевтического образования тематические интерактивно-образовательные модули для освоения врачами новых КР, подавляющее большинство специалистов должны будут ознакомиться с ними в срок до 1 января 2025 года, </w:t>
      </w:r>
      <w:hyperlink r:id="rId24" w:history="1">
        <w:r w:rsidRPr="00AE23E7">
          <w:rPr>
            <w:rStyle w:val="s3"/>
            <w:rFonts w:ascii="Calibri" w:hAnsi="Calibri" w:cs="Calibri"/>
            <w:color w:val="E1442F"/>
            <w:sz w:val="24"/>
            <w:szCs w:val="24"/>
          </w:rPr>
          <w:t>сообщал «МВ»</w:t>
        </w:r>
      </w:hyperlink>
      <w:r w:rsidRPr="00AE23E7">
        <w:rPr>
          <w:rStyle w:val="s1"/>
          <w:rFonts w:ascii="Calibri" w:hAnsi="Calibri" w:cs="Calibri"/>
          <w:color w:val="1A1B1D"/>
          <w:sz w:val="24"/>
          <w:szCs w:val="24"/>
        </w:rPr>
        <w:t>. 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Style w:val="s1"/>
          <w:rFonts w:ascii="Calibri" w:hAnsi="Calibri" w:cs="Calibri"/>
          <w:color w:val="1A1B1D"/>
          <w:sz w:val="24"/>
          <w:szCs w:val="24"/>
        </w:rPr>
        <w:t>В июне также стало известно, что стандарты медпомощи </w:t>
      </w:r>
      <w:hyperlink r:id="rId25" w:history="1">
        <w:r w:rsidRPr="00AE23E7">
          <w:rPr>
            <w:rStyle w:val="s2"/>
            <w:rFonts w:ascii="Calibri" w:hAnsi="Calibri" w:cs="Calibri"/>
            <w:color w:val="E1442F"/>
            <w:sz w:val="24"/>
            <w:szCs w:val="24"/>
          </w:rPr>
          <w:t>не будут</w:t>
        </w:r>
      </w:hyperlink>
      <w:r w:rsidRPr="00AE23E7">
        <w:rPr>
          <w:rStyle w:val="s1"/>
          <w:rFonts w:ascii="Calibri" w:hAnsi="Calibri" w:cs="Calibri"/>
          <w:color w:val="1A1B1D"/>
          <w:sz w:val="24"/>
          <w:szCs w:val="24"/>
        </w:rPr>
        <w:t> оцениваться при проведении контрольно-экспертных мероприятий. Кроме того, стандарты медицинской помощи выведены из-под действия федерального закона «Об обязательных требованиях в Российской Федерации».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hyperlink r:id="rId26" w:history="1">
        <w:r w:rsidRPr="00AE23E7">
          <w:rPr>
            <w:rStyle w:val="a3"/>
            <w:rFonts w:ascii="Calibri" w:hAnsi="Calibri" w:cs="Calibri"/>
            <w:sz w:val="24"/>
            <w:szCs w:val="24"/>
          </w:rPr>
          <w:t>https://medvestnik.ru/content/news/Minzdrav-otmenil-508-standartov-medpomoshi.html</w:t>
        </w:r>
      </w:hyperlink>
    </w:p>
    <w:p w:rsidR="00AE23E7" w:rsidRPr="00AE23E7" w:rsidRDefault="00AE23E7" w:rsidP="00AE23E7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EE1052" w:rsidRPr="00AE23E7" w:rsidRDefault="00EE1052" w:rsidP="00AE23E7">
      <w:pPr>
        <w:jc w:val="both"/>
        <w:rPr>
          <w:rFonts w:ascii="Calibri" w:hAnsi="Calibri" w:cs="Calibri"/>
          <w:b/>
          <w:sz w:val="24"/>
          <w:szCs w:val="24"/>
        </w:rPr>
      </w:pPr>
      <w:r w:rsidRPr="00AE23E7">
        <w:rPr>
          <w:rFonts w:ascii="Calibri" w:hAnsi="Calibri" w:cs="Calibri"/>
          <w:b/>
          <w:sz w:val="24"/>
          <w:szCs w:val="24"/>
        </w:rPr>
        <w:t xml:space="preserve">Минздрав предложил увеличить объем финансирования медучреждений на оплату труда </w:t>
      </w:r>
    </w:p>
    <w:p w:rsidR="00EE1052" w:rsidRPr="00AE23E7" w:rsidRDefault="00EE1052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Fonts w:ascii="Calibri" w:hAnsi="Calibri" w:cs="Calibri"/>
          <w:sz w:val="24"/>
          <w:szCs w:val="24"/>
        </w:rPr>
        <w:t xml:space="preserve">Территориальные фонды ОМС смогут выделять больше денег </w:t>
      </w:r>
      <w:proofErr w:type="spellStart"/>
      <w:r w:rsidRPr="00AE23E7">
        <w:rPr>
          <w:rFonts w:ascii="Calibri" w:hAnsi="Calibri" w:cs="Calibri"/>
          <w:sz w:val="24"/>
          <w:szCs w:val="24"/>
        </w:rPr>
        <w:t>медорганизациям</w:t>
      </w:r>
      <w:proofErr w:type="spellEnd"/>
      <w:r w:rsidRPr="00AE23E7">
        <w:rPr>
          <w:rFonts w:ascii="Calibri" w:hAnsi="Calibri" w:cs="Calibri"/>
          <w:sz w:val="24"/>
          <w:szCs w:val="24"/>
        </w:rPr>
        <w:t xml:space="preserve"> на оплату труда медработников. Объем нераспределенных резервов ФОМС на указанные цели планируется увеличить до 30%.</w:t>
      </w:r>
    </w:p>
    <w:p w:rsidR="00EE1052" w:rsidRPr="00AE23E7" w:rsidRDefault="00EE1052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Fonts w:ascii="Calibri" w:hAnsi="Calibri" w:cs="Calibri"/>
          <w:sz w:val="24"/>
          <w:szCs w:val="24"/>
        </w:rPr>
        <w:t xml:space="preserve">Минздрав предложил увеличить объем нераспределенных резервов Федерального фонда ОМС (ФОМС) для </w:t>
      </w:r>
      <w:proofErr w:type="spellStart"/>
      <w:r w:rsidRPr="00AE23E7">
        <w:rPr>
          <w:rFonts w:ascii="Calibri" w:hAnsi="Calibri" w:cs="Calibri"/>
          <w:sz w:val="24"/>
          <w:szCs w:val="24"/>
        </w:rPr>
        <w:t>софинансирования</w:t>
      </w:r>
      <w:proofErr w:type="spellEnd"/>
      <w:r w:rsidRPr="00AE23E7">
        <w:rPr>
          <w:rFonts w:ascii="Calibri" w:hAnsi="Calibri" w:cs="Calibri"/>
          <w:sz w:val="24"/>
          <w:szCs w:val="24"/>
        </w:rPr>
        <w:t xml:space="preserve"> расходов медучреждений на оплату труда медперсонала, а также для выплат за выявление </w:t>
      </w:r>
      <w:proofErr w:type="spellStart"/>
      <w:r w:rsidRPr="00AE23E7">
        <w:rPr>
          <w:rFonts w:ascii="Calibri" w:hAnsi="Calibri" w:cs="Calibri"/>
          <w:sz w:val="24"/>
          <w:szCs w:val="24"/>
        </w:rPr>
        <w:t>онкозаболеваний</w:t>
      </w:r>
      <w:proofErr w:type="spellEnd"/>
      <w:r w:rsidRPr="00AE23E7">
        <w:rPr>
          <w:rFonts w:ascii="Calibri" w:hAnsi="Calibri" w:cs="Calibri"/>
          <w:sz w:val="24"/>
          <w:szCs w:val="24"/>
        </w:rPr>
        <w:t xml:space="preserve"> при проведении диспансеризации на 10%. </w:t>
      </w:r>
      <w:hyperlink r:id="rId27" w:tgtFrame="_blank" w:history="1">
        <w:r w:rsidRPr="00AE23E7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Проект постановления</w:t>
        </w:r>
      </w:hyperlink>
      <w:r w:rsidRPr="00AE23E7">
        <w:rPr>
          <w:rFonts w:ascii="Calibri" w:hAnsi="Calibri" w:cs="Calibri"/>
          <w:sz w:val="24"/>
          <w:szCs w:val="24"/>
        </w:rPr>
        <w:t> правительства опубликован на портале проектов нормативных правовых актов. </w:t>
      </w:r>
    </w:p>
    <w:p w:rsidR="00EE1052" w:rsidRPr="00AE23E7" w:rsidRDefault="00EE1052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Fonts w:ascii="Calibri" w:hAnsi="Calibri" w:cs="Calibri"/>
          <w:sz w:val="24"/>
          <w:szCs w:val="24"/>
        </w:rPr>
        <w:t>Изменения вносятся в постановления правительства № 1910 от 27.12.2019 и № 1940 от 30.12.2019. Средства нераспределенного резерва направляются на предоставление трансфертов территориальным фондам ОМС (ТФОМС) в случае недостаточности предусмотренных в их бюджетах объемов нормированного страхового запаса (НСЗ) на такие цели. Деньги должны перечисляться в течение 10 рабочих дней с начала текущего месяца, исходя из одной двенадцатой годового объема таких ассигнований.</w:t>
      </w:r>
    </w:p>
    <w:p w:rsidR="00EE1052" w:rsidRPr="00AE23E7" w:rsidRDefault="00EE1052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Fonts w:ascii="Calibri" w:hAnsi="Calibri" w:cs="Calibri"/>
          <w:sz w:val="24"/>
          <w:szCs w:val="24"/>
        </w:rPr>
        <w:t xml:space="preserve">Согласно пояснительной записке, документ разработан в целях урегулирования расходов ФОМС по денежным выплатам на оплату труда врачей и среднего медперсонала, а также </w:t>
      </w:r>
      <w:r w:rsidRPr="00AE23E7">
        <w:rPr>
          <w:rFonts w:ascii="Calibri" w:hAnsi="Calibri" w:cs="Calibri"/>
          <w:sz w:val="24"/>
          <w:szCs w:val="24"/>
        </w:rPr>
        <w:lastRenderedPageBreak/>
        <w:t>медработникам за выявление онкологических заболеваний в ходе проведения диспансеризации и профилактических медицинских осмотров населения. По данным Минздрава, в 2023 году дополнительные средства из резерва запрашивали 52 ТФОМС, что составляло 99,9% от утвержденного объема. Проектом постановления предлагается увеличить объем резерва на указанные цели с 20 до 30% от общего объема межбюджетных трансфертов.</w:t>
      </w:r>
    </w:p>
    <w:p w:rsidR="00EE1052" w:rsidRPr="00AE23E7" w:rsidRDefault="00EE1052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Fonts w:ascii="Calibri" w:hAnsi="Calibri" w:cs="Calibri"/>
          <w:sz w:val="24"/>
          <w:szCs w:val="24"/>
        </w:rPr>
        <w:t xml:space="preserve">Кроме того, отменена норма, согласно которой размер ежемесячных трансфертов ТФОМС должен был уменьшаться на сумму остатков средств, образовавшихся в результате их неполного использования. Анализ Минздрава показал, ‎что у большинства территориальных фондов, как правило, деньги остаются из-за позднего предоставления </w:t>
      </w:r>
      <w:proofErr w:type="spellStart"/>
      <w:r w:rsidRPr="00AE23E7">
        <w:rPr>
          <w:rFonts w:ascii="Calibri" w:hAnsi="Calibri" w:cs="Calibri"/>
          <w:sz w:val="24"/>
          <w:szCs w:val="24"/>
        </w:rPr>
        <w:t>медорганизациями</w:t>
      </w:r>
      <w:proofErr w:type="spellEnd"/>
      <w:r w:rsidRPr="00AE23E7">
        <w:rPr>
          <w:rFonts w:ascii="Calibri" w:hAnsi="Calibri" w:cs="Calibri"/>
          <w:sz w:val="24"/>
          <w:szCs w:val="24"/>
        </w:rPr>
        <w:t xml:space="preserve"> заявок, в связи с чем финансирование переходит на следующий месяц. Это «создает искусственную недостаточность средств для финансирования заявок медицинских организаций в последующие периоды. В связи с чем территориальные фонды вынуждены обращаться в Федеральный фонд с целью предоставления средств из нераспределенного резерва», говорится в пояснительной записке.</w:t>
      </w:r>
    </w:p>
    <w:p w:rsidR="00EE1052" w:rsidRPr="00AE23E7" w:rsidRDefault="00EE1052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Fonts w:ascii="Calibri" w:hAnsi="Calibri" w:cs="Calibri"/>
          <w:sz w:val="24"/>
          <w:szCs w:val="24"/>
        </w:rPr>
        <w:t xml:space="preserve">Ранее регионы среди причин низкого освоения субсидий ФОМС на оплату труда медработников называли отток медработников в субъекты с более высоким уровнем оплаты труда, переход специалистов в частные или ведомственные медицинские организации, а в период пандемии COVID-19 – в инфекционные госпитали, где выплачивались надбавки за борьбу с </w:t>
      </w:r>
      <w:proofErr w:type="spellStart"/>
      <w:r w:rsidRPr="00AE23E7">
        <w:rPr>
          <w:rFonts w:ascii="Calibri" w:hAnsi="Calibri" w:cs="Calibri"/>
          <w:sz w:val="24"/>
          <w:szCs w:val="24"/>
        </w:rPr>
        <w:t>коронавирусной</w:t>
      </w:r>
      <w:proofErr w:type="spellEnd"/>
      <w:r w:rsidRPr="00AE23E7">
        <w:rPr>
          <w:rFonts w:ascii="Calibri" w:hAnsi="Calibri" w:cs="Calibri"/>
          <w:sz w:val="24"/>
          <w:szCs w:val="24"/>
        </w:rPr>
        <w:t xml:space="preserve"> инфекцией, </w:t>
      </w:r>
      <w:hyperlink r:id="rId28" w:history="1">
        <w:r w:rsidRPr="00AE23E7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писал «МВ»</w:t>
        </w:r>
      </w:hyperlink>
      <w:r w:rsidRPr="00AE23E7">
        <w:rPr>
          <w:rFonts w:ascii="Calibri" w:hAnsi="Calibri" w:cs="Calibri"/>
          <w:sz w:val="24"/>
          <w:szCs w:val="24"/>
        </w:rPr>
        <w:t xml:space="preserve">. Кроме того, выходили на пенсию и увольнялись из-за сложной эпидемиологической обстановки пожилые врачи, а выпускники </w:t>
      </w:r>
      <w:proofErr w:type="spellStart"/>
      <w:r w:rsidRPr="00AE23E7">
        <w:rPr>
          <w:rFonts w:ascii="Calibri" w:hAnsi="Calibri" w:cs="Calibri"/>
          <w:sz w:val="24"/>
          <w:szCs w:val="24"/>
        </w:rPr>
        <w:t>медвузов</w:t>
      </w:r>
      <w:proofErr w:type="spellEnd"/>
      <w:r w:rsidRPr="00AE23E7">
        <w:rPr>
          <w:rFonts w:ascii="Calibri" w:hAnsi="Calibri" w:cs="Calibri"/>
          <w:sz w:val="24"/>
          <w:szCs w:val="24"/>
        </w:rPr>
        <w:t xml:space="preserve"> не особенно стремились выполнять обязательства по договорам о целевом обучении и трудоустраиваться в госучреждения здравоохранения.</w:t>
      </w:r>
    </w:p>
    <w:p w:rsidR="00EE1052" w:rsidRPr="00AE23E7" w:rsidRDefault="00EE1052" w:rsidP="00AE23E7">
      <w:pPr>
        <w:jc w:val="both"/>
        <w:rPr>
          <w:rFonts w:ascii="Calibri" w:hAnsi="Calibri" w:cs="Calibri"/>
          <w:sz w:val="24"/>
          <w:szCs w:val="24"/>
        </w:rPr>
      </w:pPr>
      <w:hyperlink r:id="rId29" w:history="1">
        <w:r w:rsidRPr="00AE23E7">
          <w:rPr>
            <w:rStyle w:val="a3"/>
            <w:rFonts w:ascii="Calibri" w:hAnsi="Calibri" w:cs="Calibri"/>
            <w:sz w:val="24"/>
            <w:szCs w:val="24"/>
          </w:rPr>
          <w:t>https://medvestnik.ru/content/news/Minzdrav-predlojil-uvelichit-obem-finansirovaniya-meduchrejdenii-na-oplatu-truda.html?utm_source=yxnews&amp;utm_medium=desktop&amp;utm_referrer=https%3A%2F%2Fdzen.ru%2Fnews%2Fsearch%3Ftext%3D</w:t>
        </w:r>
      </w:hyperlink>
    </w:p>
    <w:p w:rsidR="00EE1052" w:rsidRPr="00AE23E7" w:rsidRDefault="00EE1052" w:rsidP="00AE23E7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AE23E7" w:rsidRPr="00AE23E7" w:rsidRDefault="00AE23E7" w:rsidP="00AE23E7">
      <w:pPr>
        <w:jc w:val="both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AE23E7">
        <w:rPr>
          <w:rFonts w:ascii="Calibri" w:hAnsi="Calibri" w:cs="Calibri"/>
          <w:b/>
          <w:sz w:val="24"/>
          <w:szCs w:val="24"/>
        </w:rPr>
        <w:t>Постановку диагнозов страховщики откорректируют рублем</w:t>
      </w:r>
    </w:p>
    <w:p w:rsidR="00AE23E7" w:rsidRPr="00AE23E7" w:rsidRDefault="00AE23E7" w:rsidP="00AE23E7">
      <w:pPr>
        <w:jc w:val="both"/>
        <w:rPr>
          <w:rFonts w:ascii="Calibri" w:eastAsia="Times New Roman" w:hAnsi="Calibri" w:cs="Calibri"/>
          <w:color w:val="828282"/>
          <w:sz w:val="24"/>
          <w:szCs w:val="24"/>
          <w:lang w:eastAsia="ru-RU"/>
        </w:rPr>
      </w:pPr>
      <w:r w:rsidRPr="00AE23E7">
        <w:rPr>
          <w:rFonts w:ascii="Calibri" w:eastAsia="Times New Roman" w:hAnsi="Calibri" w:cs="Calibri"/>
          <w:color w:val="828282"/>
          <w:sz w:val="24"/>
          <w:szCs w:val="24"/>
          <w:lang w:eastAsia="ru-RU"/>
        </w:rPr>
        <w:t>Как штрафовать за ошибочные диагнозы врачей и поликлиники, разъяснил страховым организациям Фонд обязательного медицинского страхования.</w:t>
      </w:r>
    </w:p>
    <w:p w:rsidR="00AE23E7" w:rsidRPr="00AE23E7" w:rsidRDefault="00AE23E7" w:rsidP="00AE23E7">
      <w:pPr>
        <w:jc w:val="both"/>
        <w:rPr>
          <w:rFonts w:ascii="Calibri" w:eastAsia="Times New Roman" w:hAnsi="Calibri" w:cs="Calibri"/>
          <w:color w:val="252525"/>
          <w:sz w:val="24"/>
          <w:szCs w:val="24"/>
          <w:lang w:eastAsia="ru-RU"/>
        </w:rPr>
      </w:pPr>
      <w:r w:rsidRPr="00AE23E7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>6 августа фонд направил письмо в территориальные отделения ОМС и разместил документ в открытом доступе на сайте организации. Авторы подробно расписали алгоритм, как страховщики должны выявлять промахи врачей и поликлиник.</w:t>
      </w:r>
    </w:p>
    <w:p w:rsidR="00AE23E7" w:rsidRPr="00AE23E7" w:rsidRDefault="00AE23E7" w:rsidP="00AE23E7">
      <w:pPr>
        <w:jc w:val="both"/>
        <w:rPr>
          <w:rFonts w:ascii="Calibri" w:eastAsia="Times New Roman" w:hAnsi="Calibri" w:cs="Calibri"/>
          <w:color w:val="252525"/>
          <w:sz w:val="24"/>
          <w:szCs w:val="24"/>
          <w:lang w:eastAsia="ru-RU"/>
        </w:rPr>
      </w:pPr>
      <w:r w:rsidRPr="00AE23E7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>Каждый месяц территориальные фонды должны отбирать случаи, когда больной попал на больничную койку и ему впервые устанавливают диагноз. Затем сотрудники сравнят данные с результатами диспансеризации пациента, если он ее проходил "в течение года до оказания медицинской помощи".</w:t>
      </w:r>
    </w:p>
    <w:p w:rsidR="00AE23E7" w:rsidRPr="00AE23E7" w:rsidRDefault="00AE23E7" w:rsidP="00AE23E7">
      <w:pPr>
        <w:jc w:val="both"/>
        <w:rPr>
          <w:rFonts w:ascii="Calibri" w:eastAsia="Times New Roman" w:hAnsi="Calibri" w:cs="Calibri"/>
          <w:color w:val="252525"/>
          <w:sz w:val="24"/>
          <w:szCs w:val="24"/>
          <w:lang w:eastAsia="ru-RU"/>
        </w:rPr>
      </w:pPr>
      <w:r w:rsidRPr="00AE23E7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 xml:space="preserve">После этого аналитику проверят специалисты медико-экономической экспертизы и экспертизы качества медицинской помощи, сообщает в письме региональным отделениям председатель Фонда обязательного медицинского страхования Илья </w:t>
      </w:r>
      <w:proofErr w:type="spellStart"/>
      <w:r w:rsidRPr="00AE23E7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>Баланин</w:t>
      </w:r>
      <w:proofErr w:type="spellEnd"/>
      <w:r w:rsidRPr="00AE23E7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>.</w:t>
      </w:r>
    </w:p>
    <w:p w:rsidR="00AE23E7" w:rsidRPr="00AE23E7" w:rsidRDefault="00AE23E7" w:rsidP="00AE23E7">
      <w:pPr>
        <w:jc w:val="both"/>
        <w:rPr>
          <w:rFonts w:ascii="Calibri" w:eastAsia="Times New Roman" w:hAnsi="Calibri" w:cs="Calibri"/>
          <w:color w:val="252525"/>
          <w:sz w:val="24"/>
          <w:szCs w:val="24"/>
          <w:lang w:eastAsia="ru-RU"/>
        </w:rPr>
      </w:pPr>
      <w:r w:rsidRPr="00AE23E7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lastRenderedPageBreak/>
        <w:t>В случаях, когда медицинские специалисты не смогли обнаружить у пациентов опасную болезнь или ставят ошибочный диагноз, страховщики будут урезать клиникам финансирование. В приложении к письму указаны 275 диагнозов. Речь идет о злокачественных образованиях, новообразованиях, сахарном диабете и его осложнениях, гипертонии, гастрите, желудочной язве, стенокардии, ишемии и других заболеваниях сердечно-сосудистой системы и органов пищеварения.</w:t>
      </w:r>
    </w:p>
    <w:p w:rsidR="00AE23E7" w:rsidRPr="00AE23E7" w:rsidRDefault="00AE23E7" w:rsidP="00AE23E7">
      <w:pPr>
        <w:jc w:val="both"/>
        <w:rPr>
          <w:rFonts w:ascii="Calibri" w:eastAsia="Times New Roman" w:hAnsi="Calibri" w:cs="Calibri"/>
          <w:color w:val="252525"/>
          <w:sz w:val="24"/>
          <w:szCs w:val="24"/>
          <w:lang w:eastAsia="ru-RU"/>
        </w:rPr>
      </w:pPr>
      <w:r w:rsidRPr="00AE23E7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>Отчеты о проделанной работе страховые компании должны направлять в территориальный фонд ОМС один раз в квартал, а сводные - по итогам 6, 9 и 12 месяцев года.</w:t>
      </w:r>
    </w:p>
    <w:p w:rsidR="00AE23E7" w:rsidRPr="00AE23E7" w:rsidRDefault="00AE23E7" w:rsidP="00AE23E7">
      <w:pPr>
        <w:jc w:val="both"/>
        <w:rPr>
          <w:rFonts w:ascii="Calibri" w:eastAsia="Times New Roman" w:hAnsi="Calibri" w:cs="Calibri"/>
          <w:color w:val="252525"/>
          <w:sz w:val="24"/>
          <w:szCs w:val="24"/>
          <w:lang w:eastAsia="ru-RU"/>
        </w:rPr>
      </w:pPr>
      <w:r w:rsidRPr="00AE23E7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 xml:space="preserve">"Контроль за качеством медпомощи, оказываемой по ОМС, является обязанностью страховых организаций. Наша поликлиника еще не получила данное письмо и другие указания по взаимодействию по этому документу, но работа наших врачей и до этого контролировалась специалистами территориального фонда обязательного медицинского страхования", - говорит и. о. руководителя Вологодской городской поликлиники N 1 Елена </w:t>
      </w:r>
      <w:proofErr w:type="spellStart"/>
      <w:r w:rsidRPr="00AE23E7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>Поткина</w:t>
      </w:r>
      <w:proofErr w:type="spellEnd"/>
      <w:r w:rsidRPr="00AE23E7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>.</w:t>
      </w:r>
    </w:p>
    <w:p w:rsidR="00AE23E7" w:rsidRPr="00AE23E7" w:rsidRDefault="00AE23E7" w:rsidP="00AE23E7">
      <w:pPr>
        <w:jc w:val="both"/>
        <w:rPr>
          <w:rFonts w:ascii="Calibri" w:eastAsia="Times New Roman" w:hAnsi="Calibri" w:cs="Calibri"/>
          <w:color w:val="252525"/>
          <w:sz w:val="24"/>
          <w:szCs w:val="24"/>
          <w:lang w:eastAsia="ru-RU"/>
        </w:rPr>
      </w:pPr>
      <w:r w:rsidRPr="00AE23E7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>Главврач еще одной поликлиники N 3 в Вологде Александр Кудряков подтверждает, что представители регионального отделения пока не разъяснили основания для новых штрафов.</w:t>
      </w:r>
    </w:p>
    <w:p w:rsidR="00AE23E7" w:rsidRPr="00AE23E7" w:rsidRDefault="00AE23E7" w:rsidP="00AE23E7">
      <w:pPr>
        <w:jc w:val="both"/>
        <w:rPr>
          <w:rFonts w:ascii="Calibri" w:eastAsia="Times New Roman" w:hAnsi="Calibri" w:cs="Calibri"/>
          <w:color w:val="252525"/>
          <w:sz w:val="24"/>
          <w:szCs w:val="24"/>
          <w:lang w:eastAsia="ru-RU"/>
        </w:rPr>
      </w:pPr>
      <w:r w:rsidRPr="00AE23E7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 xml:space="preserve">В соответствии с действующей в Российской Федерации системой, денежные средства из фонда ОМС и бюджета перечисляются клиникам в качестве возмещения затрат на лечение больных. Новый документ дает страховщикам возможность активнее наказывать врачей и медработников за промашки, тем более тема низкого качества диспансеризации часто поднимается вологжанами в </w:t>
      </w:r>
      <w:proofErr w:type="spellStart"/>
      <w:r w:rsidRPr="00AE23E7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>соцсетях</w:t>
      </w:r>
      <w:proofErr w:type="spellEnd"/>
      <w:r w:rsidRPr="00AE23E7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>. Попытка за один день обойти всех специалистов заканчивается осмотрами "для галочки" и фиктивными врачебными записями в карточке и справке "здоров".</w:t>
      </w:r>
    </w:p>
    <w:p w:rsidR="00AE23E7" w:rsidRPr="00AE23E7" w:rsidRDefault="00AE23E7" w:rsidP="00AE23E7">
      <w:pPr>
        <w:jc w:val="both"/>
        <w:rPr>
          <w:rFonts w:ascii="Calibri" w:eastAsia="Times New Roman" w:hAnsi="Calibri" w:cs="Calibri"/>
          <w:color w:val="252525"/>
          <w:sz w:val="24"/>
          <w:szCs w:val="24"/>
          <w:lang w:eastAsia="ru-RU"/>
        </w:rPr>
      </w:pPr>
      <w:r w:rsidRPr="00AE23E7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>По словам врача общей практики, кандидата экономических наук Сергея Виноградова, врачебные ошибки при постановке диагнозов присутствуют, так происходит во всем мире.</w:t>
      </w:r>
    </w:p>
    <w:p w:rsidR="00AE23E7" w:rsidRPr="00AE23E7" w:rsidRDefault="00AE23E7" w:rsidP="00AE23E7">
      <w:pPr>
        <w:jc w:val="both"/>
        <w:rPr>
          <w:rFonts w:ascii="Calibri" w:eastAsia="Times New Roman" w:hAnsi="Calibri" w:cs="Calibri"/>
          <w:color w:val="252525"/>
          <w:sz w:val="24"/>
          <w:szCs w:val="24"/>
          <w:lang w:eastAsia="ru-RU"/>
        </w:rPr>
      </w:pPr>
      <w:r w:rsidRPr="00AE23E7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>Вся тяжесть ложится на врача-терапевта первой линии, которому нужно правильно маршрутизировать пациента. Врач отвечает за пациента, и все зависит от того, какой ущерб причинен пациенту. Но как полностью связать ответственность врача и пациента, так как есть пациенты, которые не проходят дополнительные процедуры, несмотря на назначения, задается вопросом врач. Ведь пациенты тоже несут ответственность за свое здоровье.</w:t>
      </w:r>
    </w:p>
    <w:p w:rsidR="00AE23E7" w:rsidRPr="00AE23E7" w:rsidRDefault="00AE23E7" w:rsidP="00AE23E7">
      <w:pPr>
        <w:jc w:val="both"/>
        <w:rPr>
          <w:rFonts w:ascii="Calibri" w:eastAsia="Times New Roman" w:hAnsi="Calibri" w:cs="Calibri"/>
          <w:color w:val="252525"/>
          <w:sz w:val="24"/>
          <w:szCs w:val="24"/>
          <w:lang w:eastAsia="ru-RU"/>
        </w:rPr>
      </w:pPr>
      <w:r w:rsidRPr="00AE23E7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 xml:space="preserve">Это подтверждает Риза </w:t>
      </w:r>
      <w:proofErr w:type="spellStart"/>
      <w:r w:rsidRPr="00AE23E7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>Касимов</w:t>
      </w:r>
      <w:proofErr w:type="spellEnd"/>
      <w:r w:rsidRPr="00AE23E7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 xml:space="preserve">, главный внештатный специалист по медицинской профилактике Минздрава РФ в Северо-Западном федеральном округе и департамента здравоохранения Вологодской области, который говорит не только о поддержке и улучшении первичной медицинской помощи, но и формировании ответственности пациентов перед своим здоровьем. По статистическим данным, 24 процента граждан ни разу не проходили диспансеризацию за все время ее действия. Это очень много, заявил представитель департамента, убеждая жителей </w:t>
      </w:r>
      <w:proofErr w:type="spellStart"/>
      <w:r w:rsidRPr="00AE23E7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>Кадуйского</w:t>
      </w:r>
      <w:proofErr w:type="spellEnd"/>
      <w:r w:rsidRPr="00AE23E7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 xml:space="preserve"> района Вологодской области, где показатели по диспансеризации вдвое меньше среднестатистических по региону.</w:t>
      </w:r>
    </w:p>
    <w:p w:rsidR="00AE23E7" w:rsidRPr="00AE23E7" w:rsidRDefault="00AE23E7" w:rsidP="00AE23E7">
      <w:pPr>
        <w:jc w:val="both"/>
        <w:rPr>
          <w:rFonts w:ascii="Calibri" w:eastAsia="Times New Roman" w:hAnsi="Calibri" w:cs="Calibri"/>
          <w:color w:val="252525"/>
          <w:sz w:val="24"/>
          <w:szCs w:val="24"/>
          <w:lang w:eastAsia="ru-RU"/>
        </w:rPr>
      </w:pPr>
      <w:r w:rsidRPr="00AE23E7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 xml:space="preserve">В </w:t>
      </w:r>
      <w:proofErr w:type="spellStart"/>
      <w:r w:rsidRPr="00AE23E7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>Кадуйской</w:t>
      </w:r>
      <w:proofErr w:type="spellEnd"/>
      <w:r w:rsidRPr="00AE23E7">
        <w:rPr>
          <w:rFonts w:ascii="Calibri" w:eastAsia="Times New Roman" w:hAnsi="Calibri" w:cs="Calibri"/>
          <w:color w:val="252525"/>
          <w:sz w:val="24"/>
          <w:szCs w:val="24"/>
          <w:lang w:eastAsia="ru-RU"/>
        </w:rPr>
        <w:t xml:space="preserve"> ЦРБ для решения проблемы сформировали мобильные бригады, которые сами приезжают на предприятия и в организации для проведения диспансеризации.</w:t>
      </w:r>
    </w:p>
    <w:p w:rsidR="00AE23E7" w:rsidRPr="00AE23E7" w:rsidRDefault="00AE23E7" w:rsidP="00AE23E7">
      <w:pPr>
        <w:jc w:val="both"/>
        <w:rPr>
          <w:rFonts w:ascii="Calibri" w:hAnsi="Calibri" w:cs="Calibri"/>
          <w:color w:val="252525"/>
          <w:sz w:val="24"/>
          <w:szCs w:val="24"/>
        </w:rPr>
      </w:pPr>
      <w:r w:rsidRPr="00AE23E7">
        <w:rPr>
          <w:rFonts w:ascii="Calibri" w:hAnsi="Calibri" w:cs="Calibri"/>
          <w:color w:val="252525"/>
          <w:sz w:val="24"/>
          <w:szCs w:val="24"/>
        </w:rPr>
        <w:lastRenderedPageBreak/>
        <w:t>Еще одна идея, которую высказали представители Российского союза промышленников и предпринимателей на мероприятии в Вологодской области, проводить диспансеризацию в двухдневный срок в связи с большой загруженностью медработников. Проблемой является и отсутствие на предприятиях цеховых врачей и здравпунктов, поэтому руководство предприятий могут возродить цеховую службу, чтобы создать здоровые условия на рабочем месте, отметил вице-президент союза Виктор Черепов.</w:t>
      </w:r>
    </w:p>
    <w:p w:rsidR="00AE23E7" w:rsidRPr="00AE23E7" w:rsidRDefault="00AE23E7" w:rsidP="00AE23E7">
      <w:pPr>
        <w:jc w:val="both"/>
        <w:rPr>
          <w:rFonts w:ascii="Calibri" w:hAnsi="Calibri" w:cs="Calibri"/>
          <w:color w:val="252525"/>
          <w:sz w:val="24"/>
          <w:szCs w:val="24"/>
        </w:rPr>
      </w:pPr>
      <w:r w:rsidRPr="00AE23E7">
        <w:rPr>
          <w:rFonts w:ascii="Calibri" w:hAnsi="Calibri" w:cs="Calibri"/>
          <w:color w:val="252525"/>
          <w:sz w:val="24"/>
          <w:szCs w:val="24"/>
        </w:rPr>
        <w:t>Руководители вологодских поликлиник опасаются, что введение новых алгоритмов для штрафов станет очередным витком вечной борьбы между медицинскими учреждениями и страховыми компаниями. Чтобы изменить ситуацию с определением диагнозов, страховщикам стоит не ограничивать медиков в выборе исследований. Например, для назначения МРТ зачастую нужно собрать консилиум, а эта отсрочка играет против пациента, рассказал врач Сергей Виноградов.</w:t>
      </w:r>
    </w:p>
    <w:p w:rsidR="00AE23E7" w:rsidRPr="00AE23E7" w:rsidRDefault="00AE23E7" w:rsidP="00AE23E7">
      <w:pPr>
        <w:jc w:val="both"/>
        <w:rPr>
          <w:rFonts w:ascii="Calibri" w:hAnsi="Calibri" w:cs="Calibri"/>
          <w:color w:val="252525"/>
          <w:sz w:val="24"/>
          <w:szCs w:val="24"/>
        </w:rPr>
      </w:pPr>
      <w:r w:rsidRPr="00AE23E7">
        <w:rPr>
          <w:rFonts w:ascii="Calibri" w:hAnsi="Calibri" w:cs="Calibri"/>
          <w:color w:val="252525"/>
          <w:sz w:val="24"/>
          <w:szCs w:val="24"/>
        </w:rPr>
        <w:t>Пока в регионе пациенты учатся защищать свои права и права родственников в суде. В 2024 году Вологодский городской суд удовлетворил иск вдовы, которая потребовала компенсировать моральный вред со всех медицинских учреждений города, где в 2023 году умер ее супруг. И хотя экспертиза не установила причинно-следственную связь между установленными дефектами оказания медицинской помощи и наступлением смерти супруга, суд удовлетворил иск вдовы и взыскал с каждой больницы компенсацию морального вреда в размере 200 тысяч рублей.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hyperlink r:id="rId30" w:history="1">
        <w:r w:rsidRPr="00AE23E7">
          <w:rPr>
            <w:rStyle w:val="a3"/>
            <w:rFonts w:ascii="Calibri" w:hAnsi="Calibri" w:cs="Calibri"/>
            <w:sz w:val="24"/>
            <w:szCs w:val="24"/>
          </w:rPr>
          <w:t>https://rg.ru/2024/08/27/reg-szfo/postanovku-diagnozov-strahovshchiki-otkorrektiruiut-rublem.html?utm_source=yxnews&amp;utm_medium=desktop&amp;utm_referrer=https%3A%2F%2Fdzen.ru%2Fnews%2Fsearch%3Ftext%3D</w:t>
        </w:r>
      </w:hyperlink>
    </w:p>
    <w:p w:rsidR="00AE23E7" w:rsidRPr="00AE23E7" w:rsidRDefault="00AE23E7" w:rsidP="00AE23E7">
      <w:pPr>
        <w:jc w:val="both"/>
        <w:rPr>
          <w:rStyle w:val="a3"/>
          <w:rFonts w:ascii="Calibri" w:hAnsi="Calibri" w:cs="Calibri"/>
          <w:sz w:val="24"/>
          <w:szCs w:val="24"/>
        </w:rPr>
      </w:pP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</w:p>
    <w:p w:rsidR="00AE23E7" w:rsidRPr="00AE23E7" w:rsidRDefault="00AE23E7" w:rsidP="00AE23E7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AE23E7">
        <w:rPr>
          <w:rFonts w:ascii="Calibri" w:hAnsi="Calibri" w:cs="Calibri"/>
          <w:b/>
          <w:color w:val="FF0000"/>
          <w:sz w:val="24"/>
          <w:szCs w:val="24"/>
        </w:rPr>
        <w:t>РАЗНОЕ</w:t>
      </w:r>
    </w:p>
    <w:p w:rsidR="00AE23E7" w:rsidRPr="00AE23E7" w:rsidRDefault="00AE23E7" w:rsidP="00AE23E7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AE23E7" w:rsidRPr="00AE23E7" w:rsidRDefault="00AE23E7" w:rsidP="00AE23E7">
      <w:pPr>
        <w:jc w:val="both"/>
        <w:rPr>
          <w:rFonts w:ascii="Calibri" w:hAnsi="Calibri" w:cs="Calibri"/>
          <w:b/>
          <w:sz w:val="24"/>
          <w:szCs w:val="24"/>
        </w:rPr>
      </w:pPr>
      <w:r w:rsidRPr="00AE23E7">
        <w:rPr>
          <w:rFonts w:ascii="Calibri" w:hAnsi="Calibri" w:cs="Calibri"/>
          <w:b/>
          <w:sz w:val="24"/>
          <w:szCs w:val="24"/>
        </w:rPr>
        <w:t xml:space="preserve">В Общественной палате предложили сократить сроки ответа </w:t>
      </w:r>
      <w:proofErr w:type="spellStart"/>
      <w:r w:rsidRPr="00AE23E7">
        <w:rPr>
          <w:rFonts w:ascii="Calibri" w:hAnsi="Calibri" w:cs="Calibri"/>
          <w:b/>
          <w:sz w:val="24"/>
          <w:szCs w:val="24"/>
        </w:rPr>
        <w:t>медорганизации</w:t>
      </w:r>
      <w:proofErr w:type="spellEnd"/>
      <w:r w:rsidRPr="00AE23E7">
        <w:rPr>
          <w:rFonts w:ascii="Calibri" w:hAnsi="Calibri" w:cs="Calibri"/>
          <w:b/>
          <w:sz w:val="24"/>
          <w:szCs w:val="24"/>
        </w:rPr>
        <w:t xml:space="preserve"> на жалобу пациента 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Fonts w:ascii="Calibri" w:hAnsi="Calibri" w:cs="Calibri"/>
          <w:sz w:val="24"/>
          <w:szCs w:val="24"/>
        </w:rPr>
        <w:t>Общественники предлагают установить сокращенные сроки рассмотрения обращений пациентов, связанных с нарушением их прав при получении медицинской помощи. Инициатива будет направлена в органы власти.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Fonts w:ascii="Calibri" w:hAnsi="Calibri" w:cs="Calibri"/>
          <w:sz w:val="24"/>
          <w:szCs w:val="24"/>
        </w:rPr>
        <w:t>Общественники предлагают сократить сроки рассмотрения обращений пациентов, связанных с нарушением их прав при получении медицинских услуг, с 30 до 10 рабочих дней. Инициатива будет направлена в Минздрав России, региональные органы управления здравоохранением, Федеральный фонд ОМС (ФОМС), Росздравнадзор, Совет Федерации и Госдуму, </w:t>
      </w:r>
      <w:hyperlink r:id="rId31" w:tgtFrame="_blank" w:history="1">
        <w:r w:rsidRPr="00AE23E7">
          <w:rPr>
            <w:rStyle w:val="a3"/>
            <w:rFonts w:ascii="Calibri" w:hAnsi="Calibri" w:cs="Calibri"/>
            <w:color w:val="E1442F"/>
            <w:sz w:val="24"/>
            <w:szCs w:val="24"/>
            <w:u w:val="none"/>
          </w:rPr>
          <w:t>сообщил</w:t>
        </w:r>
      </w:hyperlink>
      <w:r w:rsidRPr="00AE23E7">
        <w:rPr>
          <w:rFonts w:ascii="Calibri" w:hAnsi="Calibri" w:cs="Calibri"/>
          <w:sz w:val="24"/>
          <w:szCs w:val="24"/>
        </w:rPr>
        <w:t> ТАСС зампред комиссии Общественной палаты РФ по общественному контролю и работе с обращениями граждан </w:t>
      </w:r>
      <w:r w:rsidRPr="00AE23E7">
        <w:rPr>
          <w:rStyle w:val="a4"/>
          <w:rFonts w:ascii="Calibri" w:hAnsi="Calibri" w:cs="Calibri"/>
          <w:color w:val="1A1B1D"/>
          <w:sz w:val="24"/>
          <w:szCs w:val="24"/>
        </w:rPr>
        <w:t>Евгений Мартынов</w:t>
      </w:r>
      <w:r w:rsidRPr="00AE23E7">
        <w:rPr>
          <w:rFonts w:ascii="Calibri" w:hAnsi="Calibri" w:cs="Calibri"/>
          <w:sz w:val="24"/>
          <w:szCs w:val="24"/>
        </w:rPr>
        <w:t>.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Fonts w:ascii="Calibri" w:hAnsi="Calibri" w:cs="Calibri"/>
          <w:sz w:val="24"/>
          <w:szCs w:val="24"/>
        </w:rPr>
        <w:t xml:space="preserve">По его словам, граждане не видят смысла в письменных жалобах на отказы в маршрутизации, выдаче направлений, нарушении предельных сроков ожидания медпомощи и т.д. в страховые медицинские организации (СМО), к руководству </w:t>
      </w:r>
      <w:proofErr w:type="spellStart"/>
      <w:r w:rsidRPr="00AE23E7">
        <w:rPr>
          <w:rFonts w:ascii="Calibri" w:hAnsi="Calibri" w:cs="Calibri"/>
          <w:sz w:val="24"/>
          <w:szCs w:val="24"/>
        </w:rPr>
        <w:lastRenderedPageBreak/>
        <w:t>медорганизаций</w:t>
      </w:r>
      <w:proofErr w:type="spellEnd"/>
      <w:r w:rsidRPr="00AE23E7">
        <w:rPr>
          <w:rFonts w:ascii="Calibri" w:hAnsi="Calibri" w:cs="Calibri"/>
          <w:sz w:val="24"/>
          <w:szCs w:val="24"/>
        </w:rPr>
        <w:t xml:space="preserve"> или надзорные органы при нарушении их прав в государственных учреждениях здравоохранения. Причина в том, что сроки рассмотрения обращений в 30 дней, установленные федеральным законодательством, делают неактуальными принятые по результатам таких жалоб решений.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Fonts w:ascii="Calibri" w:hAnsi="Calibri" w:cs="Calibri"/>
          <w:sz w:val="24"/>
          <w:szCs w:val="24"/>
        </w:rPr>
        <w:t>Обращение, содержащее сведения о фактах возможных нарушений законодательства в сфере здравоохранения, должно рассматриваться в гораздо более короткие сроки, уверен он. «Справедливо, если ответ будет дан в течение 10 дней со дня регистрации обращения», — уверен Мартынов. По его словам, жалобы, связанные с получением медицинской помощи, нарушением прав пациентов, проходящих лечение в стационаре, имеющих паллиативный статус, несовершеннолетних, беременных женщин; пациентов, которым нарушение прав угрожает прерыванием лекарственной терапии, должны рассматриваться быстро.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Fonts w:ascii="Calibri" w:hAnsi="Calibri" w:cs="Calibri"/>
          <w:sz w:val="24"/>
          <w:szCs w:val="24"/>
        </w:rPr>
        <w:t xml:space="preserve">При этом в целях сохранения высокого уровня экспертизы качества медицинской помощи страховыми </w:t>
      </w:r>
      <w:proofErr w:type="spellStart"/>
      <w:r w:rsidRPr="00AE23E7">
        <w:rPr>
          <w:rFonts w:ascii="Calibri" w:hAnsi="Calibri" w:cs="Calibri"/>
          <w:sz w:val="24"/>
          <w:szCs w:val="24"/>
        </w:rPr>
        <w:t>медорганизациями</w:t>
      </w:r>
      <w:proofErr w:type="spellEnd"/>
      <w:r w:rsidRPr="00AE23E7">
        <w:rPr>
          <w:rFonts w:ascii="Calibri" w:hAnsi="Calibri" w:cs="Calibri"/>
          <w:sz w:val="24"/>
          <w:szCs w:val="24"/>
        </w:rPr>
        <w:t xml:space="preserve"> в Общественной палате считают обоснованным сохранение сроков рассмотрения обращений СМО в течение 30 дней.</w:t>
      </w:r>
    </w:p>
    <w:p w:rsidR="00AE23E7" w:rsidRPr="00AE23E7" w:rsidRDefault="00AE23E7" w:rsidP="00AE23E7">
      <w:pPr>
        <w:jc w:val="both"/>
        <w:rPr>
          <w:rStyle w:val="a3"/>
          <w:rFonts w:ascii="Calibri" w:hAnsi="Calibri" w:cs="Calibri"/>
          <w:sz w:val="24"/>
          <w:szCs w:val="24"/>
        </w:rPr>
      </w:pPr>
      <w:hyperlink r:id="rId32" w:history="1">
        <w:r w:rsidRPr="00AE23E7">
          <w:rPr>
            <w:rStyle w:val="a3"/>
            <w:rFonts w:ascii="Calibri" w:hAnsi="Calibri" w:cs="Calibri"/>
            <w:sz w:val="24"/>
            <w:szCs w:val="24"/>
          </w:rPr>
          <w:t>https://medvestnik.ru/content/news/V-Obshestvennoi-palate-predlojili-sokratit-sroki-otveta-medorganizacii-na-jalobu-pacienta.html</w:t>
        </w:r>
      </w:hyperlink>
    </w:p>
    <w:p w:rsidR="00AE23E7" w:rsidRPr="00AE23E7" w:rsidRDefault="00AE23E7" w:rsidP="00AE23E7">
      <w:pPr>
        <w:jc w:val="both"/>
        <w:rPr>
          <w:rFonts w:ascii="Calibri" w:hAnsi="Calibri" w:cs="Calibri"/>
          <w:b/>
          <w:sz w:val="24"/>
          <w:szCs w:val="24"/>
        </w:rPr>
      </w:pPr>
      <w:r w:rsidRPr="00AE23E7">
        <w:rPr>
          <w:rFonts w:ascii="Calibri" w:hAnsi="Calibri" w:cs="Calibri"/>
          <w:b/>
          <w:sz w:val="24"/>
          <w:szCs w:val="24"/>
        </w:rPr>
        <w:t xml:space="preserve">Больше половины врачей выступили за запрет мигрантам работать в медицине 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Style w:val="s1"/>
          <w:rFonts w:ascii="Calibri" w:hAnsi="Calibri" w:cs="Calibri"/>
          <w:color w:val="1A1B1D"/>
          <w:sz w:val="24"/>
          <w:szCs w:val="24"/>
        </w:rPr>
        <w:t>Больше половины опрошенных врачей выступают за запрет для мигрантов работать в российских медучреждениях. По их мнению, это позволит освободить места для российских специалистов и «подтянуть» их зарплаты. Кроме того, респонденты указывают на низкую квалификацию большинства иностранных коллег.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Style w:val="s1"/>
          <w:rFonts w:ascii="Calibri" w:hAnsi="Calibri" w:cs="Calibri"/>
          <w:color w:val="1A1B1D"/>
          <w:sz w:val="24"/>
          <w:szCs w:val="24"/>
        </w:rPr>
        <w:t>Почти 63% российских врачей поддерживают запрет для мигрантов работать в системе здравоохранения — такие данные получены в ходе исследования мнения интернет-аудитории </w:t>
      </w:r>
      <w:r w:rsidRPr="00AE23E7">
        <w:rPr>
          <w:rFonts w:ascii="Calibri" w:hAnsi="Calibri" w:cs="Calibri"/>
          <w:sz w:val="24"/>
          <w:szCs w:val="24"/>
        </w:rPr>
        <w:t>портала «</w:t>
      </w:r>
      <w:proofErr w:type="spellStart"/>
      <w:r w:rsidRPr="00AE23E7">
        <w:rPr>
          <w:rFonts w:ascii="Calibri" w:hAnsi="Calibri" w:cs="Calibri"/>
          <w:sz w:val="24"/>
          <w:szCs w:val="24"/>
        </w:rPr>
        <w:t>Медвестник</w:t>
      </w:r>
      <w:proofErr w:type="spellEnd"/>
      <w:r w:rsidRPr="00AE23E7">
        <w:rPr>
          <w:rFonts w:ascii="Calibri" w:hAnsi="Calibri" w:cs="Calibri"/>
          <w:sz w:val="24"/>
          <w:szCs w:val="24"/>
        </w:rPr>
        <w:t xml:space="preserve">», проведенного совместно с аналитической компанией RNC </w:t>
      </w:r>
      <w:proofErr w:type="spellStart"/>
      <w:r w:rsidRPr="00AE23E7">
        <w:rPr>
          <w:rFonts w:ascii="Calibri" w:hAnsi="Calibri" w:cs="Calibri"/>
          <w:sz w:val="24"/>
          <w:szCs w:val="24"/>
        </w:rPr>
        <w:t>Pharma</w:t>
      </w:r>
      <w:proofErr w:type="spellEnd"/>
      <w:r w:rsidRPr="00AE23E7">
        <w:rPr>
          <w:rFonts w:ascii="Calibri" w:hAnsi="Calibri" w:cs="Calibri"/>
          <w:sz w:val="24"/>
          <w:szCs w:val="24"/>
        </w:rPr>
        <w:t>. </w:t>
      </w:r>
      <w:hyperlink r:id="rId33" w:history="1">
        <w:r w:rsidRPr="00AE23E7">
          <w:rPr>
            <w:rStyle w:val="a3"/>
            <w:rFonts w:ascii="Calibri" w:hAnsi="Calibri" w:cs="Calibri"/>
            <w:color w:val="E1442F"/>
            <w:sz w:val="24"/>
            <w:szCs w:val="24"/>
          </w:rPr>
          <w:t>Опрос</w:t>
        </w:r>
      </w:hyperlink>
      <w:r w:rsidRPr="00AE23E7">
        <w:rPr>
          <w:rFonts w:ascii="Calibri" w:hAnsi="Calibri" w:cs="Calibri"/>
          <w:sz w:val="24"/>
          <w:szCs w:val="24"/>
        </w:rPr>
        <w:t> проводился в августе 2024 года. Общая выборка составила 473 человека, респондентами выступили медработники 53 специальностей из 98 городов России. 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Style w:val="s1"/>
          <w:rFonts w:ascii="Calibri" w:hAnsi="Calibri" w:cs="Calibri"/>
          <w:color w:val="1A1B1D"/>
          <w:sz w:val="24"/>
          <w:szCs w:val="24"/>
        </w:rPr>
        <w:t>Треть (38,7%) респондентов считает, что запрет на работу для мигрантов-медиков поможет освободить рабочие места. Еще 24,1% обращает внимание на то, что они «стимулируют демпинг на рынке труда», следовательно, без них улучшится ситуация с зарплатами российских специалистов.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Style w:val="s1"/>
          <w:rFonts w:ascii="Calibri" w:hAnsi="Calibri" w:cs="Calibri"/>
          <w:color w:val="1A1B1D"/>
          <w:sz w:val="24"/>
          <w:szCs w:val="24"/>
        </w:rPr>
        <w:t>Общее число участников исследования, которые высказались против подобных ограничений, не превышает 18%. Из них 10,6% считают это дискриминацией и уверены, что среди иностранцев могут быть врачи с высокой квалификацией. Еще 7,4% опасаются усугубления кадровых проблем в случае оттока мигрантов и резкого роста нагрузки. 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Style w:val="s1"/>
          <w:rFonts w:ascii="Calibri" w:hAnsi="Calibri" w:cs="Calibri"/>
          <w:color w:val="1A1B1D"/>
          <w:sz w:val="24"/>
          <w:szCs w:val="24"/>
        </w:rPr>
        <w:t>Еще почти 16% опрошенных считают важным обратить внимание на то, что идея запретов вряд ли что-то поменяет, поскольку миграционное законодательство позволяет иностранцам легко получать российское гражданство. В варианте «другое» (3,3%) многие также высказывали мнение, что для иностранных специалистов важно выработать жесткие критерии подтверждения уровня квалификации для допуска к работе.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Fonts w:ascii="Calibri" w:hAnsi="Calibri" w:cs="Calibri"/>
          <w:noProof/>
          <w:sz w:val="24"/>
          <w:szCs w:val="24"/>
        </w:rPr>
        <w:lastRenderedPageBreak/>
        <w:drawing>
          <wp:inline distT="0" distB="0" distL="0" distR="0" wp14:anchorId="4778BFE3" wp14:editId="7E665468">
            <wp:extent cx="5997600" cy="3658064"/>
            <wp:effectExtent l="0" t="0" r="3175" b="0"/>
            <wp:docPr id="10" name="Рисунок 10" descr="component_89_(2).png (46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mponent_89_(2).png (46 KB)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600" cy="365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Style w:val="s1"/>
          <w:rFonts w:ascii="Calibri" w:hAnsi="Calibri" w:cs="Calibri"/>
          <w:color w:val="1A1B1D"/>
          <w:sz w:val="24"/>
          <w:szCs w:val="24"/>
        </w:rPr>
        <w:t>Из общего числа участников исследования только 19,1% отметили, что в их медучреждениях не работают мигранты. Остальные сообщили, что в большинстве случаев (51,8%) иностранные специалисты работают в должности врачей — то есть профессии, которая требует высокого уровня квалификации. Мигрантов в составе младшего и среднего медперсонала, по данным опрошенных, в российских больницах 13,1 и 12% соответственно.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6C11E08" wp14:editId="29A9E350">
            <wp:extent cx="6033600" cy="3243453"/>
            <wp:effectExtent l="0" t="0" r="5715" b="0"/>
            <wp:docPr id="8" name="Рисунок 8" descr="component_91.png (25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omponent_91.png (25 KB)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324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3E7">
        <w:rPr>
          <w:rFonts w:ascii="Calibri" w:hAnsi="Calibri" w:cs="Calibri"/>
          <w:sz w:val="24"/>
          <w:szCs w:val="24"/>
        </w:rPr>
        <w:br/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Style w:val="s1"/>
          <w:rFonts w:ascii="Calibri" w:hAnsi="Calibri" w:cs="Calibri"/>
          <w:color w:val="1A1B1D"/>
          <w:sz w:val="24"/>
          <w:szCs w:val="24"/>
        </w:rPr>
        <w:t xml:space="preserve">Медработников также попросили оценить уровень квалификации мигрантов, с которыми они работают в одном медучреждении. Больше половины (60,2%) участников исследования обращают внимание на то, что знания и навыки приезжих специалистов </w:t>
      </w:r>
      <w:r w:rsidRPr="00AE23E7">
        <w:rPr>
          <w:rStyle w:val="s1"/>
          <w:rFonts w:ascii="Calibri" w:hAnsi="Calibri" w:cs="Calibri"/>
          <w:color w:val="1A1B1D"/>
          <w:sz w:val="24"/>
          <w:szCs w:val="24"/>
        </w:rPr>
        <w:lastRenderedPageBreak/>
        <w:t>значительно ниже, чем у российских на аналогичных должностях. Треть респондентов (33,3%) наблюдают большой разброс в уровне квалификации таких работников, в том числе отмечают наличие специалистов с хорошим образованием и навыками. При этом только 2,7% врачей фиксируют высокий уровень подготовки медиков-мигрантов, сопоставимый с российскими врачами.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58235B2" wp14:editId="1F52F25D">
            <wp:extent cx="5947200" cy="3190427"/>
            <wp:effectExtent l="0" t="0" r="0" b="0"/>
            <wp:docPr id="7" name="Рисунок 7" descr="component_92.png (34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omponent_92.png (34 KB)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200" cy="319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</w:p>
    <w:p w:rsidR="00AE23E7" w:rsidRPr="00AE23E7" w:rsidRDefault="00AE23E7" w:rsidP="00AE23E7">
      <w:pPr>
        <w:jc w:val="both"/>
        <w:rPr>
          <w:rStyle w:val="s1"/>
          <w:rFonts w:ascii="Calibri" w:hAnsi="Calibri" w:cs="Calibri"/>
          <w:color w:val="1A1B1D"/>
          <w:sz w:val="24"/>
          <w:szCs w:val="24"/>
        </w:rPr>
      </w:pP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Style w:val="s1"/>
          <w:rFonts w:ascii="Calibri" w:hAnsi="Calibri" w:cs="Calibri"/>
          <w:color w:val="1A1B1D"/>
          <w:sz w:val="24"/>
          <w:szCs w:val="24"/>
        </w:rPr>
        <w:t>Весной этого года в Минздраве России </w:t>
      </w:r>
      <w:hyperlink r:id="rId37" w:tgtFrame="_blank" w:history="1">
        <w:r w:rsidRPr="00AE23E7">
          <w:rPr>
            <w:rStyle w:val="s3"/>
            <w:rFonts w:ascii="Calibri" w:hAnsi="Calibri" w:cs="Calibri"/>
            <w:color w:val="E1442F"/>
            <w:sz w:val="24"/>
            <w:szCs w:val="24"/>
          </w:rPr>
          <w:t>сообщали</w:t>
        </w:r>
      </w:hyperlink>
      <w:r w:rsidRPr="00AE23E7">
        <w:rPr>
          <w:rStyle w:val="s1"/>
          <w:rFonts w:ascii="Calibri" w:hAnsi="Calibri" w:cs="Calibri"/>
          <w:color w:val="1A1B1D"/>
          <w:sz w:val="24"/>
          <w:szCs w:val="24"/>
        </w:rPr>
        <w:t>, что в лечебно-профилактических учреждениях работает 6447 врачей и 4528 средних медицинских работников с иностранным гражданством. Это менее 1% от всех медработников в стране, уточняло ведомство. Сколько из них приходится на дальнее зарубежье, а сколько на страны СНГ, не уточнялось.</w:t>
      </w:r>
    </w:p>
    <w:p w:rsidR="00AE23E7" w:rsidRPr="00AE23E7" w:rsidRDefault="00AE23E7" w:rsidP="00AE23E7">
      <w:pPr>
        <w:jc w:val="both"/>
        <w:rPr>
          <w:rStyle w:val="s1"/>
          <w:rFonts w:ascii="Calibri" w:hAnsi="Calibri" w:cs="Calibri"/>
          <w:color w:val="1A1B1D"/>
          <w:sz w:val="24"/>
          <w:szCs w:val="24"/>
        </w:rPr>
      </w:pPr>
      <w:r w:rsidRPr="00AE23E7">
        <w:rPr>
          <w:rStyle w:val="s1"/>
          <w:rFonts w:ascii="Calibri" w:hAnsi="Calibri" w:cs="Calibri"/>
          <w:color w:val="1A1B1D"/>
          <w:sz w:val="24"/>
          <w:szCs w:val="24"/>
        </w:rPr>
        <w:t>В отличие от иностранных врачей из дальнего зарубежья, медработникам из бывших советских республик не нужно подтверждать квалификацию — у большинства стран ближнего зарубежья с Россией заключены специальные договоры. В России признаются дипломы о высшем образовании, полученные в Азербайджане, Армении, Казахстане, Киргизии, Таджикистане, Белоруссии, Туркмении, Молдове и Эстонии. Кроме того, сейчас упрощенный порядок допуска к работе действует для врачей, которые приезжают из новых территорий или имеют украинский диплом об образовании.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Style w:val="s1"/>
          <w:rFonts w:ascii="Calibri" w:hAnsi="Calibri" w:cs="Calibri"/>
          <w:color w:val="1A1B1D"/>
          <w:sz w:val="24"/>
          <w:szCs w:val="24"/>
        </w:rPr>
        <w:t>Летом 2024 года первый российский регион — Севастополь — </w:t>
      </w:r>
      <w:hyperlink r:id="rId38" w:tgtFrame="_blank" w:history="1">
        <w:r w:rsidRPr="00AE23E7">
          <w:rPr>
            <w:rStyle w:val="a3"/>
            <w:rFonts w:ascii="Calibri" w:hAnsi="Calibri" w:cs="Calibri"/>
            <w:color w:val="E1442F"/>
            <w:sz w:val="24"/>
            <w:szCs w:val="24"/>
          </w:rPr>
          <w:t>ввел запрет</w:t>
        </w:r>
      </w:hyperlink>
      <w:r w:rsidRPr="00AE23E7">
        <w:rPr>
          <w:rStyle w:val="s1"/>
          <w:rFonts w:ascii="Calibri" w:hAnsi="Calibri" w:cs="Calibri"/>
          <w:color w:val="1A1B1D"/>
          <w:sz w:val="24"/>
          <w:szCs w:val="24"/>
        </w:rPr>
        <w:t> на работу для мигрантов в медицинской сфере. Кроме нее в список «закрытых» для иностранцев сфер также вошли еще 76 отраслей. Указывалось, что это позволит создать «конкурентные преимущества для граждан РФ».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Style w:val="s1"/>
          <w:rFonts w:ascii="Calibri" w:hAnsi="Calibri" w:cs="Calibri"/>
          <w:color w:val="1A1B1D"/>
          <w:sz w:val="24"/>
          <w:szCs w:val="24"/>
        </w:rPr>
        <w:lastRenderedPageBreak/>
        <w:t>Обсуждаются такие инициативы регулярно и на федеральном уровне. В конце 2023 года депутаты партии «Справедливая Россия» — «За правду» </w:t>
      </w:r>
      <w:hyperlink r:id="rId39" w:tgtFrame="_blank" w:history="1">
        <w:r w:rsidRPr="00AE23E7">
          <w:rPr>
            <w:rStyle w:val="a3"/>
            <w:rFonts w:ascii="Calibri" w:hAnsi="Calibri" w:cs="Calibri"/>
            <w:color w:val="E1442F"/>
            <w:sz w:val="24"/>
            <w:szCs w:val="24"/>
          </w:rPr>
          <w:t>внесли</w:t>
        </w:r>
      </w:hyperlink>
      <w:r w:rsidRPr="00AE23E7">
        <w:rPr>
          <w:rStyle w:val="s1"/>
          <w:rFonts w:ascii="Calibri" w:hAnsi="Calibri" w:cs="Calibri"/>
          <w:color w:val="1A1B1D"/>
          <w:sz w:val="24"/>
          <w:szCs w:val="24"/>
        </w:rPr>
        <w:t xml:space="preserve"> законопроект о частичном запрете трудоустройства мигрантов в </w:t>
      </w:r>
      <w:proofErr w:type="spellStart"/>
      <w:r w:rsidRPr="00AE23E7">
        <w:rPr>
          <w:rStyle w:val="s1"/>
          <w:rFonts w:ascii="Calibri" w:hAnsi="Calibri" w:cs="Calibri"/>
          <w:color w:val="1A1B1D"/>
          <w:sz w:val="24"/>
          <w:szCs w:val="24"/>
        </w:rPr>
        <w:t>медорганизации</w:t>
      </w:r>
      <w:proofErr w:type="spellEnd"/>
      <w:r w:rsidRPr="00AE23E7">
        <w:rPr>
          <w:rStyle w:val="s1"/>
          <w:rFonts w:ascii="Calibri" w:hAnsi="Calibri" w:cs="Calibri"/>
          <w:color w:val="1A1B1D"/>
          <w:sz w:val="24"/>
          <w:szCs w:val="24"/>
        </w:rPr>
        <w:t xml:space="preserve"> и учреждения социальных услуг. В пояснительной записке отмечалось, что неквалифицированный труд иностранных работников может нанести в некоторых отраслях «больше вреда, чем пользы». Также в числе обоснований инициативы указано, что доходы мигрантов в некоторых случаях превышают зарплаты российских работников.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r w:rsidRPr="00AE23E7">
        <w:rPr>
          <w:rStyle w:val="s1"/>
          <w:rFonts w:ascii="Calibri" w:hAnsi="Calibri" w:cs="Calibri"/>
          <w:color w:val="1A1B1D"/>
          <w:sz w:val="24"/>
          <w:szCs w:val="24"/>
        </w:rPr>
        <w:t>В августе 2024 года спикер Госдумы </w:t>
      </w:r>
      <w:r w:rsidRPr="00AE23E7">
        <w:rPr>
          <w:rStyle w:val="a4"/>
          <w:rFonts w:ascii="Calibri" w:hAnsi="Calibri" w:cs="Calibri"/>
          <w:color w:val="1A1B1D"/>
          <w:sz w:val="24"/>
          <w:szCs w:val="24"/>
        </w:rPr>
        <w:t>Вячеслав Володин</w:t>
      </w:r>
      <w:r w:rsidRPr="00AE23E7">
        <w:rPr>
          <w:rStyle w:val="s1"/>
          <w:rFonts w:ascii="Calibri" w:hAnsi="Calibri" w:cs="Calibri"/>
          <w:color w:val="1A1B1D"/>
          <w:sz w:val="24"/>
          <w:szCs w:val="24"/>
        </w:rPr>
        <w:t> заявил также, что одна из прорабатываемых прямо сейчас инициатив — </w:t>
      </w:r>
      <w:hyperlink r:id="rId40" w:tgtFrame="_blank" w:history="1">
        <w:r w:rsidRPr="00AE23E7">
          <w:rPr>
            <w:rStyle w:val="s2"/>
            <w:rFonts w:ascii="Calibri" w:hAnsi="Calibri" w:cs="Calibri"/>
            <w:color w:val="E1442F"/>
            <w:sz w:val="24"/>
            <w:szCs w:val="24"/>
          </w:rPr>
          <w:t>введение ограничения</w:t>
        </w:r>
      </w:hyperlink>
      <w:r w:rsidRPr="00AE23E7">
        <w:rPr>
          <w:rStyle w:val="s1"/>
          <w:rFonts w:ascii="Calibri" w:hAnsi="Calibri" w:cs="Calibri"/>
          <w:color w:val="1A1B1D"/>
          <w:sz w:val="24"/>
          <w:szCs w:val="24"/>
        </w:rPr>
        <w:t> на занятие определенными видами трудовой деятельности для иностранных граждан, в том числе в медицине и образовании.</w:t>
      </w:r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  <w:hyperlink r:id="rId41" w:history="1">
        <w:r w:rsidRPr="00AE23E7">
          <w:rPr>
            <w:rStyle w:val="a3"/>
            <w:rFonts w:ascii="Calibri" w:hAnsi="Calibri" w:cs="Calibri"/>
            <w:sz w:val="24"/>
            <w:szCs w:val="24"/>
          </w:rPr>
          <w:t>https://medvestnik.ru/content/news/Bolshe-poloviny-vrachei-vystupili-za-zapret-migrantam-rabotat-v-medicine.html</w:t>
        </w:r>
      </w:hyperlink>
    </w:p>
    <w:p w:rsidR="00AE23E7" w:rsidRPr="00AE23E7" w:rsidRDefault="00AE23E7" w:rsidP="00AE23E7">
      <w:pPr>
        <w:jc w:val="both"/>
        <w:rPr>
          <w:rFonts w:ascii="Calibri" w:hAnsi="Calibri" w:cs="Calibri"/>
          <w:sz w:val="24"/>
          <w:szCs w:val="24"/>
        </w:rPr>
      </w:pPr>
    </w:p>
    <w:p w:rsidR="00AE23E7" w:rsidRPr="00AE23E7" w:rsidRDefault="00AE23E7" w:rsidP="00AE23E7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</w:p>
    <w:p w:rsidR="009462DC" w:rsidRPr="00AE23E7" w:rsidRDefault="009462DC" w:rsidP="00AE23E7">
      <w:pPr>
        <w:jc w:val="both"/>
        <w:rPr>
          <w:rFonts w:ascii="Calibri" w:hAnsi="Calibri" w:cs="Calibri"/>
          <w:sz w:val="24"/>
          <w:szCs w:val="24"/>
        </w:rPr>
      </w:pPr>
    </w:p>
    <w:p w:rsidR="009462DC" w:rsidRPr="00AE23E7" w:rsidRDefault="009462DC" w:rsidP="00AE23E7">
      <w:pPr>
        <w:jc w:val="both"/>
        <w:rPr>
          <w:rFonts w:ascii="Calibri" w:hAnsi="Calibri" w:cs="Calibri"/>
          <w:sz w:val="24"/>
          <w:szCs w:val="24"/>
        </w:rPr>
      </w:pPr>
    </w:p>
    <w:sectPr w:rsidR="009462DC" w:rsidRPr="00AE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907"/>
    <w:rsid w:val="00142B1D"/>
    <w:rsid w:val="00180AB9"/>
    <w:rsid w:val="004107D5"/>
    <w:rsid w:val="0053105D"/>
    <w:rsid w:val="009462DC"/>
    <w:rsid w:val="00AE23E7"/>
    <w:rsid w:val="00D9524A"/>
    <w:rsid w:val="00EE1052"/>
    <w:rsid w:val="00F0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72FFE"/>
  <w15:chartTrackingRefBased/>
  <w15:docId w15:val="{412F46D0-7633-429D-8927-B7B4A6B4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79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2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9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F07907"/>
    <w:rPr>
      <w:color w:val="0000FF"/>
      <w:u w:val="single"/>
    </w:rPr>
  </w:style>
  <w:style w:type="character" w:customStyle="1" w:styleId="s1">
    <w:name w:val="s1"/>
    <w:basedOn w:val="a0"/>
    <w:rsid w:val="00F07907"/>
  </w:style>
  <w:style w:type="paragraph" w:customStyle="1" w:styleId="p1">
    <w:name w:val="p1"/>
    <w:basedOn w:val="a"/>
    <w:rsid w:val="00F0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07907"/>
  </w:style>
  <w:style w:type="character" w:styleId="a4">
    <w:name w:val="Strong"/>
    <w:basedOn w:val="a0"/>
    <w:uiPriority w:val="22"/>
    <w:qFormat/>
    <w:rsid w:val="00F07907"/>
    <w:rPr>
      <w:b/>
      <w:bCs/>
    </w:rPr>
  </w:style>
  <w:style w:type="character" w:customStyle="1" w:styleId="apple-converted-space">
    <w:name w:val="apple-converted-space"/>
    <w:basedOn w:val="a0"/>
    <w:rsid w:val="00F07907"/>
  </w:style>
  <w:style w:type="character" w:customStyle="1" w:styleId="s3">
    <w:name w:val="s3"/>
    <w:basedOn w:val="a0"/>
    <w:rsid w:val="00F07907"/>
  </w:style>
  <w:style w:type="paragraph" w:styleId="a5">
    <w:name w:val="Normal (Web)"/>
    <w:basedOn w:val="a"/>
    <w:uiPriority w:val="99"/>
    <w:semiHidden/>
    <w:unhideWhenUsed/>
    <w:rsid w:val="00F0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paragraph9wafk">
    <w:name w:val="paragraph_paragraph__9wafk"/>
    <w:basedOn w:val="a"/>
    <w:rsid w:val="0094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62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1">
    <w:name w:val="Заголовок1"/>
    <w:basedOn w:val="a"/>
    <w:rsid w:val="0094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57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6" w:color="BFBFBF"/>
            <w:right w:val="none" w:sz="0" w:space="0" w:color="auto"/>
          </w:divBdr>
          <w:divsChild>
            <w:div w:id="13525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D8D8D8"/>
              </w:divBdr>
            </w:div>
            <w:div w:id="6449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18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3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64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7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08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24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2655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3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4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296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5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5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7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25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47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46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vestnik.ru/content/news/V-nezavisimom-profsouze-nazvali-vynujdennye-pererabotki-vrachei-pozorom-dlya-strany.html" TargetMode="External"/><Relationship Id="rId18" Type="http://schemas.openxmlformats.org/officeDocument/2006/relationships/hyperlink" Target="https://medvestnik.ru/content/news/Kajdyi-pyatyi-centr-ambulatornoi-onkologii-ne-ukomplektovan-specialistami-daje-na-50.html" TargetMode="External"/><Relationship Id="rId26" Type="http://schemas.openxmlformats.org/officeDocument/2006/relationships/hyperlink" Target="https://medvestnik.ru/content/news/Minzdrav-otmenil-508-standartov-medpomoshi.html" TargetMode="External"/><Relationship Id="rId39" Type="http://schemas.openxmlformats.org/officeDocument/2006/relationships/hyperlink" Target="https://sozd.duma.gov.ru/bill/453077-8" TargetMode="External"/><Relationship Id="rId21" Type="http://schemas.openxmlformats.org/officeDocument/2006/relationships/hyperlink" Target="https://medvestnik.ru/content/news/Minzdrav-otmenit-500-standartov-medpomoshi.html" TargetMode="External"/><Relationship Id="rId34" Type="http://schemas.openxmlformats.org/officeDocument/2006/relationships/image" Target="media/image2.png"/><Relationship Id="rId42" Type="http://schemas.openxmlformats.org/officeDocument/2006/relationships/fontTable" Target="fontTable.xml"/><Relationship Id="rId7" Type="http://schemas.openxmlformats.org/officeDocument/2006/relationships/hyperlink" Target="https://medvestnik.ru/content/news/Ot-obyazatelnoi-otrabotki-v-proshlom-godu-otkazalsya-kajdyi-tretii-ordinator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dvestnik.ru/content/news/Minzdrav-otlojit-vstuplenie-Poryadka-medpomoshi-po-detskoi-onkologii-i-gematologii-na-dva-goda.html" TargetMode="External"/><Relationship Id="rId20" Type="http://schemas.openxmlformats.org/officeDocument/2006/relationships/hyperlink" Target="https://medvestnik.ru/content/news/Minzdrav-otlojit-vstuplenie-Poryadka-medpomoshi-po-detskoi-onkologii-i-gematologii-eshe-na-god.html" TargetMode="External"/><Relationship Id="rId29" Type="http://schemas.openxmlformats.org/officeDocument/2006/relationships/hyperlink" Target="https://medvestnik.ru/content/news/Minzdrav-predlojil-uvelichit-obem-finansirovaniya-meduchrejdenii-na-oplatu-truda.html?utm_source=yxnews&amp;utm_medium=desktop&amp;utm_referrer=https%3A%2F%2Fdzen.ru%2Fnews%2Fsearch%3Ftext%3D" TargetMode="External"/><Relationship Id="rId41" Type="http://schemas.openxmlformats.org/officeDocument/2006/relationships/hyperlink" Target="https://medvestnik.ru/content/news/Bolshe-poloviny-vrachei-vystupili-za-zapret-migrantam-rabotat-v-medicine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medvestnik.ru/content/news/Kvota-na-celevoe-obuchenie-po-vrachebnym-specialnostyam-vybrana-v-2024-godu-na-89.html?utm_source=main" TargetMode="External"/><Relationship Id="rId11" Type="http://schemas.openxmlformats.org/officeDocument/2006/relationships/hyperlink" Target="https://medvestnik.ru/content/news/V-Gosdume-sozdadut-rabochuu-gruppu-po-kadrovoi-probleme-zdravoohraneniya.html" TargetMode="External"/><Relationship Id="rId24" Type="http://schemas.openxmlformats.org/officeDocument/2006/relationships/hyperlink" Target="https://medvestnik.ru/content/news/Minzdrav-predpisal-regionam-gotovit-specialistov-k-rabote-v-sootvetstvii-s-KR.html" TargetMode="External"/><Relationship Id="rId32" Type="http://schemas.openxmlformats.org/officeDocument/2006/relationships/hyperlink" Target="https://medvestnik.ru/content/news/V-Obshestvennoi-palate-predlojili-sokratit-sroki-otveta-medorganizacii-na-jalobu-pacienta.html" TargetMode="External"/><Relationship Id="rId37" Type="http://schemas.openxmlformats.org/officeDocument/2006/relationships/hyperlink" Target="https://newizv.ru/news/2024-05-04/inostrantsy-v-rossiyskoy-meditsine-novoe-reshenie-defitsita-kadrov-429878" TargetMode="External"/><Relationship Id="rId40" Type="http://schemas.openxmlformats.org/officeDocument/2006/relationships/hyperlink" Target="http://duma.gov.ru/news/59872/" TargetMode="External"/><Relationship Id="rId5" Type="http://schemas.openxmlformats.org/officeDocument/2006/relationships/hyperlink" Target="http://duma.gov.ru/news/59910/" TargetMode="External"/><Relationship Id="rId15" Type="http://schemas.openxmlformats.org/officeDocument/2006/relationships/hyperlink" Target="https://medvestnik.ru/content/documents/437n-ot-28-08-2024.html" TargetMode="External"/><Relationship Id="rId23" Type="http://schemas.openxmlformats.org/officeDocument/2006/relationships/hyperlink" Target="https://medvestnik.ru/content/news/Klinreki-vbrod-kak-rossiiskaya-medicina-adaptiruetsya-k-vnedreniu-klinicheskih-rekomendacii.html" TargetMode="External"/><Relationship Id="rId28" Type="http://schemas.openxmlformats.org/officeDocument/2006/relationships/hyperlink" Target="https://medvestnik.ru/content/news/V-regionah-nazvali-prichiny-nizkogo-osvoeniya-subsidii-FOMS-na-oplatu-truda-medrabotnikov.html" TargetMode="External"/><Relationship Id="rId36" Type="http://schemas.openxmlformats.org/officeDocument/2006/relationships/image" Target="media/image4.png"/><Relationship Id="rId10" Type="http://schemas.openxmlformats.org/officeDocument/2006/relationships/hyperlink" Target="https://medvestnik.ru/content/news/Tatyana-Golikova-vmeste-s-Minzdravom-i-Gosdumoi-sozdast-rabochuu-gruppu-po-medkadram.html" TargetMode="External"/><Relationship Id="rId19" Type="http://schemas.openxmlformats.org/officeDocument/2006/relationships/hyperlink" Target="https://medvestnik.ru/content/news/Vracham-shesti-specialnostei-razreshat-pereuchivatsya-na-detskogo-onkologa.html" TargetMode="External"/><Relationship Id="rId31" Type="http://schemas.openxmlformats.org/officeDocument/2006/relationships/hyperlink" Target="https://tass.ru/obschestvo/21756375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edvestnik.ru/content/news/Murashko-poprosil-na-reshenie-kadrovoi-problemy-v-otrasli-4-5-let.html" TargetMode="External"/><Relationship Id="rId14" Type="http://schemas.openxmlformats.org/officeDocument/2006/relationships/hyperlink" Target="https://medvestnik.ru/content/news/V-Gosdume-oboznachili-plany-po-resheniu-kadrovoi-problemy-v-zdravoohranenii.html" TargetMode="External"/><Relationship Id="rId22" Type="http://schemas.openxmlformats.org/officeDocument/2006/relationships/hyperlink" Target="https://medvestnik.ru/content/news/Minzdrav-utverdil-novyi-standart-lecheniya-pacientov-s-ORVI.html" TargetMode="External"/><Relationship Id="rId27" Type="http://schemas.openxmlformats.org/officeDocument/2006/relationships/hyperlink" Target="https://regulation.gov.ru/Regulation/Npa/PublicView?npaID=150484" TargetMode="External"/><Relationship Id="rId30" Type="http://schemas.openxmlformats.org/officeDocument/2006/relationships/hyperlink" Target="https://rg.ru/2024/08/27/reg-szfo/postanovku-diagnozov-strahovshchiki-otkorrektiruiut-rublem.html?utm_source=yxnews&amp;utm_medium=desktop&amp;utm_referrer=https%3A%2F%2Fdzen.ru%2Fnews%2Fsearch%3Ftext%3D" TargetMode="External"/><Relationship Id="rId35" Type="http://schemas.openxmlformats.org/officeDocument/2006/relationships/image" Target="media/image3.png"/><Relationship Id="rId43" Type="http://schemas.openxmlformats.org/officeDocument/2006/relationships/theme" Target="theme/theme1.xml"/><Relationship Id="rId8" Type="http://schemas.openxmlformats.org/officeDocument/2006/relationships/hyperlink" Target="https://medvestnik.ru/content/news/Murashko-nazval-realnyi-deficit-vrachei-v-Rossii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edvestnik.ru/content/news/Polovina-uvolnyavshihsya-v-proshlom-godu-vrachei-ne-raskryvali-dannye-o-novom-meste-raboty.html" TargetMode="External"/><Relationship Id="rId17" Type="http://schemas.openxmlformats.org/officeDocument/2006/relationships/hyperlink" Target="https://medvestnik.ru/content/news/V-kvalifikacionnye-trebovaniya-k-medrabotnikam-vneseny-tri-novye-specialnosti.html" TargetMode="External"/><Relationship Id="rId25" Type="http://schemas.openxmlformats.org/officeDocument/2006/relationships/hyperlink" Target="https://medvestnik.ru/content/news/Standarty-medpomoshi-ne-budut-ocenivatsya-pri-provedenii-kontrolno-ekspertnyh-meropriyatii.html" TargetMode="External"/><Relationship Id="rId33" Type="http://schemas.openxmlformats.org/officeDocument/2006/relationships/hyperlink" Target="https://medvestnik.ru/content/tests/Podderjivaete-li-vy-zapret-na-rabotu-migrantam-v-medicine.html" TargetMode="External"/><Relationship Id="rId38" Type="http://schemas.openxmlformats.org/officeDocument/2006/relationships/hyperlink" Target="https://sev.gov.ru/docs/257/2204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4342</Words>
  <Characters>24756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Zolotova</dc:creator>
  <cp:keywords/>
  <dc:description/>
  <cp:lastModifiedBy>Наталия Золотовицкая</cp:lastModifiedBy>
  <cp:revision>2</cp:revision>
  <dcterms:created xsi:type="dcterms:W3CDTF">2024-09-09T13:09:00Z</dcterms:created>
  <dcterms:modified xsi:type="dcterms:W3CDTF">2024-09-09T13:09:00Z</dcterms:modified>
</cp:coreProperties>
</file>