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CE0" w:rsidRPr="00D2111C" w:rsidRDefault="00650CE0" w:rsidP="00650CE0">
      <w:pPr>
        <w:jc w:val="center"/>
        <w:rPr>
          <w:rFonts w:ascii="Calibri" w:hAnsi="Calibri" w:cs="Calibri"/>
          <w:b/>
          <w:sz w:val="24"/>
          <w:szCs w:val="24"/>
        </w:rPr>
      </w:pPr>
      <w:r w:rsidRPr="00D2111C">
        <w:rPr>
          <w:rFonts w:ascii="Calibri" w:hAnsi="Calibri" w:cs="Calibri"/>
          <w:b/>
          <w:noProof/>
          <w:sz w:val="24"/>
          <w:szCs w:val="24"/>
        </w:rPr>
        <w:drawing>
          <wp:inline distT="0" distB="0" distL="0" distR="0" wp14:anchorId="0CC97272" wp14:editId="27383AE9">
            <wp:extent cx="1300480" cy="1300480"/>
            <wp:effectExtent l="0" t="0" r="0" b="0"/>
            <wp:docPr id="3" name="Рисунок 3" descr="Palata_logo_Color Итог м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ata_logo_Color Итог м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CE0" w:rsidRPr="00D2111C" w:rsidRDefault="00650CE0" w:rsidP="00650CE0">
      <w:pPr>
        <w:jc w:val="center"/>
        <w:rPr>
          <w:rFonts w:ascii="Calibri" w:hAnsi="Calibri" w:cs="Calibri"/>
          <w:b/>
          <w:sz w:val="24"/>
          <w:szCs w:val="24"/>
        </w:rPr>
      </w:pPr>
    </w:p>
    <w:p w:rsidR="00650CE0" w:rsidRPr="00D2111C" w:rsidRDefault="00650CE0" w:rsidP="00650CE0">
      <w:pPr>
        <w:jc w:val="center"/>
        <w:rPr>
          <w:rFonts w:ascii="Calibri" w:hAnsi="Calibri" w:cs="Calibri"/>
          <w:b/>
          <w:color w:val="FF0000"/>
          <w:sz w:val="24"/>
          <w:szCs w:val="24"/>
        </w:rPr>
      </w:pPr>
      <w:r w:rsidRPr="00D2111C">
        <w:rPr>
          <w:rFonts w:ascii="Calibri" w:hAnsi="Calibri" w:cs="Calibri"/>
          <w:b/>
          <w:color w:val="FF0000"/>
          <w:sz w:val="24"/>
          <w:szCs w:val="24"/>
        </w:rPr>
        <w:t>ИНФОРМАЦИОННЫЙ ДАЙДЖЕСТ</w:t>
      </w:r>
    </w:p>
    <w:p w:rsidR="00650CE0" w:rsidRPr="00D2111C" w:rsidRDefault="00650CE0" w:rsidP="00650CE0">
      <w:pPr>
        <w:jc w:val="center"/>
        <w:rPr>
          <w:rFonts w:ascii="Calibri" w:hAnsi="Calibri" w:cs="Calibri"/>
          <w:b/>
          <w:color w:val="FF0000"/>
          <w:sz w:val="24"/>
          <w:szCs w:val="24"/>
        </w:rPr>
      </w:pPr>
      <w:r w:rsidRPr="00D2111C">
        <w:rPr>
          <w:rFonts w:ascii="Calibri" w:hAnsi="Calibri" w:cs="Calibri"/>
          <w:b/>
          <w:color w:val="FF0000"/>
          <w:sz w:val="24"/>
          <w:szCs w:val="24"/>
        </w:rPr>
        <w:t xml:space="preserve">(период с </w:t>
      </w:r>
      <w:r>
        <w:rPr>
          <w:rFonts w:ascii="Calibri" w:hAnsi="Calibri" w:cs="Calibri"/>
          <w:b/>
          <w:color w:val="FF0000"/>
          <w:sz w:val="24"/>
          <w:szCs w:val="24"/>
        </w:rPr>
        <w:t>1</w:t>
      </w:r>
      <w:r>
        <w:rPr>
          <w:rFonts w:ascii="Calibri" w:hAnsi="Calibri" w:cs="Calibri"/>
          <w:b/>
          <w:color w:val="FF0000"/>
          <w:sz w:val="24"/>
          <w:szCs w:val="24"/>
        </w:rPr>
        <w:t>2</w:t>
      </w:r>
      <w:r w:rsidRPr="00D2111C">
        <w:rPr>
          <w:rFonts w:ascii="Calibri" w:hAnsi="Calibri" w:cs="Calibri"/>
          <w:b/>
          <w:color w:val="FF0000"/>
          <w:sz w:val="24"/>
          <w:szCs w:val="24"/>
        </w:rPr>
        <w:t xml:space="preserve"> по </w:t>
      </w:r>
      <w:r>
        <w:rPr>
          <w:rFonts w:ascii="Calibri" w:hAnsi="Calibri" w:cs="Calibri"/>
          <w:b/>
          <w:color w:val="FF0000"/>
          <w:sz w:val="24"/>
          <w:szCs w:val="24"/>
        </w:rPr>
        <w:t>18</w:t>
      </w:r>
      <w:r w:rsidRPr="00D2111C">
        <w:rPr>
          <w:rFonts w:ascii="Calibri" w:hAnsi="Calibri" w:cs="Calibri"/>
          <w:b/>
          <w:color w:val="FF0000"/>
          <w:sz w:val="24"/>
          <w:szCs w:val="24"/>
        </w:rPr>
        <w:t xml:space="preserve">  </w:t>
      </w:r>
      <w:r>
        <w:rPr>
          <w:rFonts w:ascii="Calibri" w:hAnsi="Calibri" w:cs="Calibri"/>
          <w:b/>
          <w:color w:val="FF0000"/>
          <w:sz w:val="24"/>
          <w:szCs w:val="24"/>
        </w:rPr>
        <w:t xml:space="preserve">января </w:t>
      </w:r>
      <w:bookmarkStart w:id="0" w:name="_GoBack"/>
      <w:bookmarkEnd w:id="0"/>
      <w:r w:rsidRPr="00D2111C">
        <w:rPr>
          <w:rFonts w:ascii="Calibri" w:hAnsi="Calibri" w:cs="Calibri"/>
          <w:b/>
          <w:color w:val="FF0000"/>
          <w:sz w:val="24"/>
          <w:szCs w:val="24"/>
        </w:rPr>
        <w:t>2025 года)</w:t>
      </w:r>
    </w:p>
    <w:p w:rsidR="00650CE0" w:rsidRDefault="00650CE0" w:rsidP="00650CE0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</w:p>
    <w:p w:rsidR="00650CE0" w:rsidRDefault="00650CE0" w:rsidP="00650CE0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</w:p>
    <w:p w:rsidR="0018436A" w:rsidRPr="00650CE0" w:rsidRDefault="009C14BA" w:rsidP="00650CE0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  <w:r w:rsidRPr="00650CE0">
        <w:rPr>
          <w:rFonts w:ascii="Calibri" w:hAnsi="Calibri" w:cs="Calibri"/>
          <w:b/>
          <w:color w:val="FF0000"/>
          <w:sz w:val="24"/>
          <w:szCs w:val="24"/>
        </w:rPr>
        <w:t>ПРАВИТЕЛЬСТВО/ГД/СФ</w:t>
      </w:r>
    </w:p>
    <w:p w:rsidR="00A73465" w:rsidRPr="00650CE0" w:rsidRDefault="00A73465" w:rsidP="00650CE0">
      <w:pPr>
        <w:jc w:val="both"/>
        <w:rPr>
          <w:rFonts w:ascii="Calibri" w:hAnsi="Calibri" w:cs="Calibri"/>
          <w:b/>
          <w:sz w:val="24"/>
          <w:szCs w:val="24"/>
        </w:rPr>
      </w:pPr>
      <w:r w:rsidRPr="00650CE0">
        <w:rPr>
          <w:rFonts w:ascii="Calibri" w:hAnsi="Calibri" w:cs="Calibri"/>
          <w:b/>
          <w:sz w:val="24"/>
          <w:szCs w:val="24"/>
        </w:rPr>
        <w:t xml:space="preserve">В России начали действовать новые правила поступления в </w:t>
      </w:r>
      <w:proofErr w:type="spellStart"/>
      <w:r w:rsidRPr="00650CE0">
        <w:rPr>
          <w:rFonts w:ascii="Calibri" w:hAnsi="Calibri" w:cs="Calibri"/>
          <w:b/>
          <w:sz w:val="24"/>
          <w:szCs w:val="24"/>
        </w:rPr>
        <w:t>медвузы</w:t>
      </w:r>
      <w:proofErr w:type="spellEnd"/>
    </w:p>
    <w:p w:rsidR="00A73465" w:rsidRPr="00650CE0" w:rsidRDefault="00A73465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 xml:space="preserve">В Комитете Госдумы РФ по науке и высшему образованию проинформировали о новом порядке поступления в вузы. Одна из главных новелл — с 2026 года основным способом подачи заявления станет портал </w:t>
      </w:r>
      <w:proofErr w:type="spellStart"/>
      <w:r w:rsidRPr="00650CE0">
        <w:rPr>
          <w:rFonts w:ascii="Calibri" w:hAnsi="Calibri" w:cs="Calibri"/>
          <w:sz w:val="24"/>
          <w:szCs w:val="24"/>
        </w:rPr>
        <w:t>госуслуг</w:t>
      </w:r>
      <w:proofErr w:type="spellEnd"/>
      <w:r w:rsidRPr="00650CE0">
        <w:rPr>
          <w:rFonts w:ascii="Calibri" w:hAnsi="Calibri" w:cs="Calibri"/>
          <w:sz w:val="24"/>
          <w:szCs w:val="24"/>
        </w:rPr>
        <w:t>. Кроме того, учебным заведениям дали право устанавливать различное количество минимальных конкурсных баллов при приеме на бюджетную и платную формы обучения.</w:t>
      </w:r>
    </w:p>
    <w:p w:rsidR="00A73465" w:rsidRPr="00650CE0" w:rsidRDefault="00A73465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 xml:space="preserve">С этого года в России начали действовать обновленные правила поступления в вузы по программам </w:t>
      </w:r>
      <w:proofErr w:type="spellStart"/>
      <w:r w:rsidRPr="00650CE0">
        <w:rPr>
          <w:rFonts w:ascii="Calibri" w:hAnsi="Calibri" w:cs="Calibri"/>
          <w:sz w:val="24"/>
          <w:szCs w:val="24"/>
        </w:rPr>
        <w:t>бакалавриата</w:t>
      </w:r>
      <w:proofErr w:type="spellEnd"/>
      <w:r w:rsidRPr="00650CE0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650CE0">
        <w:rPr>
          <w:rFonts w:ascii="Calibri" w:hAnsi="Calibri" w:cs="Calibri"/>
          <w:sz w:val="24"/>
          <w:szCs w:val="24"/>
        </w:rPr>
        <w:t>специалитета</w:t>
      </w:r>
      <w:proofErr w:type="spellEnd"/>
      <w:r w:rsidRPr="00650CE0">
        <w:rPr>
          <w:rFonts w:ascii="Calibri" w:hAnsi="Calibri" w:cs="Calibri"/>
          <w:sz w:val="24"/>
          <w:szCs w:val="24"/>
        </w:rPr>
        <w:t xml:space="preserve"> и магистратуры. Изменения предусмотрены в Приказе </w:t>
      </w:r>
      <w:proofErr w:type="spellStart"/>
      <w:r w:rsidRPr="00650CE0">
        <w:rPr>
          <w:rFonts w:ascii="Calibri" w:hAnsi="Calibri" w:cs="Calibri"/>
          <w:sz w:val="24"/>
          <w:szCs w:val="24"/>
        </w:rPr>
        <w:t>Минобрнауки</w:t>
      </w:r>
      <w:proofErr w:type="spellEnd"/>
      <w:r w:rsidRPr="00650CE0">
        <w:rPr>
          <w:rFonts w:ascii="Calibri" w:hAnsi="Calibri" w:cs="Calibri"/>
          <w:sz w:val="24"/>
          <w:szCs w:val="24"/>
        </w:rPr>
        <w:t xml:space="preserve"> РФ </w:t>
      </w:r>
      <w:hyperlink r:id="rId6" w:tgtFrame="_blank" w:history="1">
        <w:r w:rsidRPr="00650CE0">
          <w:rPr>
            <w:rStyle w:val="a3"/>
            <w:rFonts w:ascii="Calibri" w:hAnsi="Calibri" w:cs="Calibri"/>
            <w:color w:val="E1442F"/>
            <w:sz w:val="24"/>
            <w:szCs w:val="24"/>
            <w:u w:val="none"/>
          </w:rPr>
          <w:t>№ 905 от 26.11.2025</w:t>
        </w:r>
      </w:hyperlink>
      <w:r w:rsidRPr="00650CE0">
        <w:rPr>
          <w:rFonts w:ascii="Calibri" w:hAnsi="Calibri" w:cs="Calibri"/>
          <w:sz w:val="24"/>
          <w:szCs w:val="24"/>
        </w:rPr>
        <w:t>.</w:t>
      </w:r>
    </w:p>
    <w:p w:rsidR="00A73465" w:rsidRPr="00650CE0" w:rsidRDefault="00A73465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 xml:space="preserve">Одно из главных новшеств — основным способом подачи заявления станет портал </w:t>
      </w:r>
      <w:proofErr w:type="spellStart"/>
      <w:r w:rsidRPr="00650CE0">
        <w:rPr>
          <w:rFonts w:ascii="Calibri" w:hAnsi="Calibri" w:cs="Calibri"/>
          <w:sz w:val="24"/>
          <w:szCs w:val="24"/>
        </w:rPr>
        <w:t>госуслуг</w:t>
      </w:r>
      <w:proofErr w:type="spellEnd"/>
      <w:r w:rsidRPr="00650CE0">
        <w:rPr>
          <w:rFonts w:ascii="Calibri" w:hAnsi="Calibri" w:cs="Calibri"/>
          <w:sz w:val="24"/>
          <w:szCs w:val="24"/>
        </w:rPr>
        <w:t>. Альтернативные варианты также сохраняются. То есть абитуриент по-прежнему может лично принести документы в приемную комиссию университета либо отправить их почтой. Отменена подача документов через собственные информационные системы учебных заведений.</w:t>
      </w:r>
    </w:p>
    <w:p w:rsidR="00A73465" w:rsidRPr="00650CE0" w:rsidRDefault="00A73465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>Для выпускников учреждений среднего профессионального образования вводятся новые правила зачисления — эти нормы </w:t>
      </w:r>
      <w:hyperlink r:id="rId7" w:history="1">
        <w:r w:rsidRPr="00650CE0">
          <w:rPr>
            <w:rStyle w:val="a3"/>
            <w:rFonts w:ascii="Calibri" w:hAnsi="Calibri" w:cs="Calibri"/>
            <w:color w:val="E1442F"/>
            <w:sz w:val="24"/>
            <w:szCs w:val="24"/>
            <w:u w:val="none"/>
          </w:rPr>
          <w:t>вступили в силу</w:t>
        </w:r>
      </w:hyperlink>
      <w:r w:rsidRPr="00650CE0">
        <w:rPr>
          <w:rFonts w:ascii="Calibri" w:hAnsi="Calibri" w:cs="Calibri"/>
          <w:sz w:val="24"/>
          <w:szCs w:val="24"/>
        </w:rPr>
        <w:t xml:space="preserve"> с 1 сентября 2025 года. Без результатов ЕГЭ можно поступить только на те направления подготовки, которые соответствуют профилю полученного в колледже среднего образования. При смене специальности нужно сдавать единый </w:t>
      </w:r>
      <w:proofErr w:type="spellStart"/>
      <w:r w:rsidRPr="00650CE0">
        <w:rPr>
          <w:rFonts w:ascii="Calibri" w:hAnsi="Calibri" w:cs="Calibri"/>
          <w:sz w:val="24"/>
          <w:szCs w:val="24"/>
        </w:rPr>
        <w:t>госэкзамен</w:t>
      </w:r>
      <w:proofErr w:type="spellEnd"/>
      <w:r w:rsidRPr="00650CE0">
        <w:rPr>
          <w:rFonts w:ascii="Calibri" w:hAnsi="Calibri" w:cs="Calibri"/>
          <w:sz w:val="24"/>
          <w:szCs w:val="24"/>
        </w:rPr>
        <w:t xml:space="preserve"> по профилю. Окончательное решение о соответствии профиля подготовки абитуриента заявленной специальности принимают вузы.</w:t>
      </w:r>
    </w:p>
    <w:p w:rsidR="00A73465" w:rsidRPr="00650CE0" w:rsidRDefault="00A73465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>Кроме того, учебным заведениям дали право дифференцировать минимальное число баллов при поступлении на бюджетные и коммерческие места,</w:t>
      </w:r>
      <w:r w:rsidRPr="00650CE0">
        <w:rPr>
          <w:rStyle w:val="a7"/>
          <w:rFonts w:ascii="Calibri" w:hAnsi="Calibri" w:cs="Calibri"/>
          <w:color w:val="1A1B1D"/>
          <w:sz w:val="24"/>
          <w:szCs w:val="24"/>
        </w:rPr>
        <w:t> </w:t>
      </w:r>
      <w:r w:rsidRPr="00650CE0">
        <w:rPr>
          <w:rFonts w:ascii="Calibri" w:hAnsi="Calibri" w:cs="Calibri"/>
          <w:sz w:val="24"/>
          <w:szCs w:val="24"/>
        </w:rPr>
        <w:t xml:space="preserve">а также устанавливать разные показатели для головных вузов и филиалов. Для абитуриентов, уже имеющих </w:t>
      </w:r>
      <w:r w:rsidRPr="00650CE0">
        <w:rPr>
          <w:rFonts w:ascii="Calibri" w:hAnsi="Calibri" w:cs="Calibri"/>
          <w:sz w:val="24"/>
          <w:szCs w:val="24"/>
        </w:rPr>
        <w:lastRenderedPageBreak/>
        <w:t>высшее образование, образовательная организация сама определяет содержание вступительных испытаний и проводит их.</w:t>
      </w:r>
    </w:p>
    <w:p w:rsidR="00A73465" w:rsidRPr="00650CE0" w:rsidRDefault="00A73465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>Новыми правилами предусмотрена детализация целевой квоты — она станет более прозрачной. «С 2026 года в целевой квоте будут заранее указывать организации-заказчики, перечень образовательных программ, доступные формы обучения и точное число мест для каждого уровня высшего образования. Каждое целевое место будет закреплено за определенным заказчиком. Такая детализация поможет повысить эффективность использования целевых мест и увеличить их заполняемость», — написал на своей странице в </w:t>
      </w:r>
      <w:r w:rsidRPr="00650CE0">
        <w:rPr>
          <w:rFonts w:ascii="Calibri" w:hAnsi="Calibri" w:cs="Calibri"/>
          <w:sz w:val="24"/>
          <w:szCs w:val="24"/>
          <w:lang w:val="en-US"/>
        </w:rPr>
        <w:t>Telegram </w:t>
      </w:r>
      <w:r w:rsidRPr="00650CE0">
        <w:rPr>
          <w:rFonts w:ascii="Calibri" w:hAnsi="Calibri" w:cs="Calibri"/>
          <w:sz w:val="24"/>
          <w:szCs w:val="24"/>
        </w:rPr>
        <w:t>первый заместитель Комитета Госдумы РФ по науке и высшему образованию </w:t>
      </w:r>
      <w:r w:rsidRPr="00650CE0">
        <w:rPr>
          <w:rStyle w:val="a7"/>
          <w:rFonts w:ascii="Calibri" w:hAnsi="Calibri" w:cs="Calibri"/>
          <w:color w:val="1A1B1D"/>
          <w:sz w:val="24"/>
          <w:szCs w:val="24"/>
        </w:rPr>
        <w:t xml:space="preserve">Александр </w:t>
      </w:r>
      <w:proofErr w:type="spellStart"/>
      <w:r w:rsidRPr="00650CE0">
        <w:rPr>
          <w:rStyle w:val="a7"/>
          <w:rFonts w:ascii="Calibri" w:hAnsi="Calibri" w:cs="Calibri"/>
          <w:color w:val="1A1B1D"/>
          <w:sz w:val="24"/>
          <w:szCs w:val="24"/>
        </w:rPr>
        <w:t>Мажуга</w:t>
      </w:r>
      <w:proofErr w:type="spellEnd"/>
      <w:r w:rsidRPr="00650CE0">
        <w:rPr>
          <w:rFonts w:ascii="Calibri" w:hAnsi="Calibri" w:cs="Calibri"/>
          <w:sz w:val="24"/>
          <w:szCs w:val="24"/>
        </w:rPr>
        <w:t>.</w:t>
      </w:r>
    </w:p>
    <w:p w:rsidR="00A73465" w:rsidRPr="00650CE0" w:rsidRDefault="00A73465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 xml:space="preserve">Также вводится новый механизм перераспределения квот, которые остались незаполненными. На программах </w:t>
      </w:r>
      <w:proofErr w:type="spellStart"/>
      <w:r w:rsidRPr="00650CE0">
        <w:rPr>
          <w:rFonts w:ascii="Calibri" w:hAnsi="Calibri" w:cs="Calibri"/>
          <w:sz w:val="24"/>
          <w:szCs w:val="24"/>
        </w:rPr>
        <w:t>бакалавриата</w:t>
      </w:r>
      <w:proofErr w:type="spellEnd"/>
      <w:r w:rsidRPr="00650CE0">
        <w:rPr>
          <w:rFonts w:ascii="Calibri" w:hAnsi="Calibri" w:cs="Calibri"/>
          <w:sz w:val="24"/>
          <w:szCs w:val="24"/>
        </w:rPr>
        <w:t xml:space="preserve"> сначала свободные места из целевой и особой квот направляют в отдельную квоту. Если после этого в отдельной квоте остаются вакантные места, их включают в общий конкурс на бюджетные места.</w:t>
      </w:r>
    </w:p>
    <w:p w:rsidR="00A73465" w:rsidRPr="00650CE0" w:rsidRDefault="00A73465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>Кроме того, вузы начнут признавать результаты белорусского аналога ЕГЭ. Это нововведение касается школьников с российским гражданством, окончивших белорусские школы. Российские граждане, сдавшие централизованное тестирование (ЦТ) в Белоруссии, смогут использовать его результаты при поступлении в российские вузы. Для подачи документов им будет достаточно предоставить баллы ЦТ.</w:t>
      </w:r>
    </w:p>
    <w:p w:rsidR="00A73465" w:rsidRPr="00650CE0" w:rsidRDefault="00A73465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 xml:space="preserve">В рамках прошлогодней приемной кампании в вузы Минздрава РФ было подано 415 тыс. заявлений – на 20% больше, чем в 2024 году. На обучение по программам </w:t>
      </w:r>
      <w:proofErr w:type="spellStart"/>
      <w:r w:rsidRPr="00650CE0">
        <w:rPr>
          <w:rFonts w:ascii="Calibri" w:hAnsi="Calibri" w:cs="Calibri"/>
          <w:sz w:val="24"/>
          <w:szCs w:val="24"/>
        </w:rPr>
        <w:t>специалитета</w:t>
      </w:r>
      <w:proofErr w:type="spellEnd"/>
      <w:r w:rsidRPr="00650CE0">
        <w:rPr>
          <w:rFonts w:ascii="Calibri" w:hAnsi="Calibri" w:cs="Calibri"/>
          <w:sz w:val="24"/>
          <w:szCs w:val="24"/>
        </w:rPr>
        <w:t xml:space="preserve"> были зачислены 50 тыс. человек, в ординатуру поступили 26 тыс. На одно место по программам </w:t>
      </w:r>
      <w:proofErr w:type="spellStart"/>
      <w:r w:rsidRPr="00650CE0">
        <w:rPr>
          <w:rFonts w:ascii="Calibri" w:hAnsi="Calibri" w:cs="Calibri"/>
          <w:sz w:val="24"/>
          <w:szCs w:val="24"/>
        </w:rPr>
        <w:t>специалитета</w:t>
      </w:r>
      <w:proofErr w:type="spellEnd"/>
      <w:r w:rsidRPr="00650CE0">
        <w:rPr>
          <w:rFonts w:ascii="Calibri" w:hAnsi="Calibri" w:cs="Calibri"/>
          <w:sz w:val="24"/>
          <w:szCs w:val="24"/>
        </w:rPr>
        <w:t xml:space="preserve"> претендовали в среднем 15 абитуриентов, в ординатуру — три человека на место, </w:t>
      </w:r>
      <w:hyperlink r:id="rId8" w:history="1">
        <w:r w:rsidRPr="00650CE0">
          <w:rPr>
            <w:rStyle w:val="a3"/>
            <w:rFonts w:ascii="Calibri" w:hAnsi="Calibri" w:cs="Calibri"/>
            <w:color w:val="E1442F"/>
            <w:sz w:val="24"/>
            <w:szCs w:val="24"/>
          </w:rPr>
          <w:t>писал</w:t>
        </w:r>
      </w:hyperlink>
      <w:r w:rsidRPr="00650CE0">
        <w:rPr>
          <w:rFonts w:ascii="Calibri" w:hAnsi="Calibri" w:cs="Calibri"/>
          <w:sz w:val="24"/>
          <w:szCs w:val="24"/>
        </w:rPr>
        <w:t> «МВ».</w:t>
      </w:r>
    </w:p>
    <w:p w:rsidR="00A73465" w:rsidRPr="00650CE0" w:rsidRDefault="00A73465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>В прошлом году выделенные государством целевые места в вузах оказались </w:t>
      </w:r>
      <w:hyperlink r:id="rId9" w:history="1">
        <w:r w:rsidRPr="00650CE0">
          <w:rPr>
            <w:rStyle w:val="a3"/>
            <w:rFonts w:ascii="Calibri" w:hAnsi="Calibri" w:cs="Calibri"/>
            <w:color w:val="E1442F"/>
            <w:sz w:val="24"/>
            <w:szCs w:val="24"/>
          </w:rPr>
          <w:t>заполнены</w:t>
        </w:r>
      </w:hyperlink>
      <w:r w:rsidRPr="00650CE0">
        <w:rPr>
          <w:rFonts w:ascii="Calibri" w:hAnsi="Calibri" w:cs="Calibri"/>
          <w:sz w:val="24"/>
          <w:szCs w:val="24"/>
        </w:rPr>
        <w:t xml:space="preserve"> чуть более чем на 40% — такие данные раскрыли на этой неделе в </w:t>
      </w:r>
      <w:proofErr w:type="spellStart"/>
      <w:r w:rsidRPr="00650CE0">
        <w:rPr>
          <w:rFonts w:ascii="Calibri" w:hAnsi="Calibri" w:cs="Calibri"/>
          <w:sz w:val="24"/>
          <w:szCs w:val="24"/>
        </w:rPr>
        <w:t>Минобрнауки</w:t>
      </w:r>
      <w:proofErr w:type="spellEnd"/>
      <w:r w:rsidRPr="00650CE0">
        <w:rPr>
          <w:rFonts w:ascii="Calibri" w:hAnsi="Calibri" w:cs="Calibri"/>
          <w:sz w:val="24"/>
          <w:szCs w:val="24"/>
        </w:rPr>
        <w:t xml:space="preserve"> РФ. Лидерами по количеству зачисленных </w:t>
      </w:r>
      <w:proofErr w:type="spellStart"/>
      <w:r w:rsidRPr="00650CE0">
        <w:rPr>
          <w:rFonts w:ascii="Calibri" w:hAnsi="Calibri" w:cs="Calibri"/>
          <w:sz w:val="24"/>
          <w:szCs w:val="24"/>
        </w:rPr>
        <w:t>целевиков</w:t>
      </w:r>
      <w:proofErr w:type="spellEnd"/>
      <w:r w:rsidRPr="00650CE0">
        <w:rPr>
          <w:rFonts w:ascii="Calibri" w:hAnsi="Calibri" w:cs="Calibri"/>
          <w:sz w:val="24"/>
          <w:szCs w:val="24"/>
        </w:rPr>
        <w:t xml:space="preserve"> стали специальности «Лечебное дело» и «Педиатрия», на которые суммарно приходится почти 35% общего числа зачисленных абитуриентов. В топ-10 самых востребованных целевых направлений из медицинских специальностей входит также «Стоматология». В этой области численность таких студентов за год увеличилась более чем в два раза — с 1,02 до 2,16%.</w:t>
      </w:r>
    </w:p>
    <w:p w:rsidR="00A73465" w:rsidRPr="00650CE0" w:rsidRDefault="00382210" w:rsidP="00650CE0">
      <w:pPr>
        <w:jc w:val="both"/>
        <w:rPr>
          <w:rFonts w:ascii="Calibri" w:hAnsi="Calibri" w:cs="Calibri"/>
          <w:sz w:val="24"/>
          <w:szCs w:val="24"/>
        </w:rPr>
      </w:pPr>
      <w:hyperlink r:id="rId10" w:history="1">
        <w:r w:rsidR="00A73465" w:rsidRPr="00650CE0">
          <w:rPr>
            <w:rStyle w:val="a3"/>
            <w:rFonts w:ascii="Calibri" w:hAnsi="Calibri" w:cs="Calibri"/>
            <w:sz w:val="24"/>
            <w:szCs w:val="24"/>
          </w:rPr>
          <w:t>https://medvestnik.ru/content/news/v-rossii-nachali-deistvovat-novye-pravila-postupleniya-v-medvuzy.html</w:t>
        </w:r>
      </w:hyperlink>
    </w:p>
    <w:p w:rsidR="00883B1C" w:rsidRPr="00650CE0" w:rsidRDefault="00883B1C" w:rsidP="00650CE0">
      <w:pPr>
        <w:jc w:val="both"/>
        <w:rPr>
          <w:rFonts w:ascii="Calibri" w:hAnsi="Calibri" w:cs="Calibri"/>
          <w:sz w:val="24"/>
          <w:szCs w:val="24"/>
        </w:rPr>
      </w:pPr>
    </w:p>
    <w:p w:rsidR="00883B1C" w:rsidRPr="00650CE0" w:rsidRDefault="00883B1C" w:rsidP="00650CE0">
      <w:pPr>
        <w:jc w:val="both"/>
        <w:rPr>
          <w:rFonts w:ascii="Calibri" w:hAnsi="Calibri" w:cs="Calibri"/>
          <w:b/>
          <w:sz w:val="24"/>
          <w:szCs w:val="24"/>
        </w:rPr>
      </w:pPr>
      <w:r w:rsidRPr="00650CE0">
        <w:rPr>
          <w:rFonts w:ascii="Calibri" w:hAnsi="Calibri" w:cs="Calibri"/>
          <w:b/>
          <w:sz w:val="24"/>
          <w:szCs w:val="24"/>
        </w:rPr>
        <w:t>В России утвердили время приезда скорой помощи: через сколько должна прибывать бригада</w:t>
      </w:r>
    </w:p>
    <w:p w:rsidR="00883B1C" w:rsidRPr="00650CE0" w:rsidRDefault="00883B1C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>Правительство РФ утвердило 20-минутный норматив прибытия скорой помощи</w:t>
      </w:r>
    </w:p>
    <w:p w:rsidR="00883B1C" w:rsidRPr="00650CE0" w:rsidRDefault="00883B1C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lastRenderedPageBreak/>
        <w:t>Правительство России утвердило единый норматив времени прибытия экстренной скорой помощи — 20 минут с момента вызова. Об этом говорится в новом постановлении, пишет РИА Новости.</w:t>
      </w:r>
    </w:p>
    <w:p w:rsidR="00883B1C" w:rsidRPr="00650CE0" w:rsidRDefault="00883B1C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>Новый стандарт касается случаев, когда пациенту требуется срочная медицинская помощь в экстренной форме.</w:t>
      </w:r>
    </w:p>
    <w:p w:rsidR="00883B1C" w:rsidRPr="00650CE0" w:rsidRDefault="00883B1C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>При этом в документе предусмотрены исключения: территориальные программы госгарантий могут обоснованно менять этот норматив. Корректировки допустимы с учётом транспортной доступности, плотности населения, а также климатических и географических особенностей конкретного региона.</w:t>
      </w:r>
    </w:p>
    <w:p w:rsidR="00883B1C" w:rsidRPr="00650CE0" w:rsidRDefault="00883B1C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>Ранее сообщалось, что Министерство здравоохранения России расширило перечень высокотехнологичной медицинской помощи, доступной бесплатно по полису ОМС. В список включены 15 новых сложных операций в области онкологии, кардиологии, офтальмологии и трансплантологии.</w:t>
      </w:r>
    </w:p>
    <w:p w:rsidR="00883B1C" w:rsidRPr="00650CE0" w:rsidRDefault="00883B1C" w:rsidP="00650CE0">
      <w:pPr>
        <w:jc w:val="both"/>
        <w:rPr>
          <w:rStyle w:val="a3"/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 xml:space="preserve">Читайте на WWW.KP.RU: </w:t>
      </w:r>
      <w:hyperlink r:id="rId11" w:history="1">
        <w:r w:rsidRPr="00650CE0">
          <w:rPr>
            <w:rStyle w:val="a3"/>
            <w:rFonts w:ascii="Calibri" w:hAnsi="Calibri" w:cs="Calibri"/>
            <w:sz w:val="24"/>
            <w:szCs w:val="24"/>
          </w:rPr>
          <w:t>https://www.kp.ru/online/news/6770063/</w:t>
        </w:r>
      </w:hyperlink>
    </w:p>
    <w:p w:rsidR="00FC6FEA" w:rsidRPr="00650CE0" w:rsidRDefault="00FC6FEA" w:rsidP="00650CE0">
      <w:pPr>
        <w:jc w:val="both"/>
        <w:rPr>
          <w:rFonts w:ascii="Calibri" w:hAnsi="Calibri" w:cs="Calibri"/>
          <w:sz w:val="24"/>
          <w:szCs w:val="24"/>
        </w:rPr>
      </w:pPr>
    </w:p>
    <w:p w:rsidR="00FC6FEA" w:rsidRPr="00650CE0" w:rsidRDefault="00FC6FEA" w:rsidP="00650CE0">
      <w:pPr>
        <w:jc w:val="both"/>
        <w:rPr>
          <w:rFonts w:ascii="Calibri" w:hAnsi="Calibri" w:cs="Calibri"/>
          <w:b/>
          <w:sz w:val="24"/>
          <w:szCs w:val="24"/>
        </w:rPr>
      </w:pPr>
      <w:r w:rsidRPr="00650CE0">
        <w:rPr>
          <w:rFonts w:ascii="Calibri" w:hAnsi="Calibri" w:cs="Calibri"/>
          <w:b/>
          <w:sz w:val="24"/>
          <w:szCs w:val="24"/>
        </w:rPr>
        <w:t>Какие нормативные изменения в здравоохранении приняты в конце года</w:t>
      </w:r>
    </w:p>
    <w:p w:rsidR="00FC6FEA" w:rsidRPr="00650CE0" w:rsidRDefault="00FC6FEA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>В самом конце 2025 года правительство утвердило изменения сразу в несколько нормативно-правовых актов в сфере здравоохранения. Они затронули вопросы лекарственного обеспечения пациентов с редкими генетическими заболеваниями, иммунопрофилактики, оплаты медпомощи и другие. «Ъ. Здоровье+» разбирался в нюансах ключевых регуляторных нововведений.</w:t>
      </w:r>
    </w:p>
    <w:p w:rsidR="00FC6FEA" w:rsidRPr="00650CE0" w:rsidRDefault="00FC6FEA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 xml:space="preserve">Взрослые </w:t>
      </w:r>
      <w:proofErr w:type="spellStart"/>
      <w:r w:rsidRPr="00650CE0">
        <w:rPr>
          <w:rFonts w:ascii="Calibri" w:hAnsi="Calibri" w:cs="Calibri"/>
          <w:sz w:val="24"/>
          <w:szCs w:val="24"/>
        </w:rPr>
        <w:t>орфанные</w:t>
      </w:r>
      <w:proofErr w:type="spellEnd"/>
      <w:r w:rsidRPr="00650CE0">
        <w:rPr>
          <w:rFonts w:ascii="Calibri" w:hAnsi="Calibri" w:cs="Calibri"/>
          <w:sz w:val="24"/>
          <w:szCs w:val="24"/>
        </w:rPr>
        <w:t xml:space="preserve"> пациенты</w:t>
      </w:r>
    </w:p>
    <w:p w:rsidR="00FC6FEA" w:rsidRPr="00650CE0" w:rsidRDefault="00FC6FEA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 xml:space="preserve">В конце декабря 2025 года правительство утвердило правила, по которым средства федерального бюджета будут распределяться регионам для </w:t>
      </w:r>
      <w:proofErr w:type="spellStart"/>
      <w:r w:rsidRPr="00650CE0">
        <w:rPr>
          <w:rFonts w:ascii="Calibri" w:hAnsi="Calibri" w:cs="Calibri"/>
          <w:sz w:val="24"/>
          <w:szCs w:val="24"/>
        </w:rPr>
        <w:t>софинансирования</w:t>
      </w:r>
      <w:proofErr w:type="spellEnd"/>
      <w:r w:rsidRPr="00650CE0">
        <w:rPr>
          <w:rFonts w:ascii="Calibri" w:hAnsi="Calibri" w:cs="Calibri"/>
          <w:sz w:val="24"/>
          <w:szCs w:val="24"/>
        </w:rPr>
        <w:t xml:space="preserve"> обязательств по лекарственному обеспечению людей с </w:t>
      </w:r>
      <w:proofErr w:type="spellStart"/>
      <w:r w:rsidRPr="00650CE0">
        <w:rPr>
          <w:rFonts w:ascii="Calibri" w:hAnsi="Calibri" w:cs="Calibri"/>
          <w:sz w:val="24"/>
          <w:szCs w:val="24"/>
        </w:rPr>
        <w:t>жизнеугрожающими</w:t>
      </w:r>
      <w:proofErr w:type="spellEnd"/>
      <w:r w:rsidRPr="00650CE0">
        <w:rPr>
          <w:rFonts w:ascii="Calibri" w:hAnsi="Calibri" w:cs="Calibri"/>
          <w:sz w:val="24"/>
          <w:szCs w:val="24"/>
        </w:rPr>
        <w:t xml:space="preserve"> и редкими генетическими (</w:t>
      </w:r>
      <w:proofErr w:type="spellStart"/>
      <w:r w:rsidRPr="00650CE0">
        <w:rPr>
          <w:rFonts w:ascii="Calibri" w:hAnsi="Calibri" w:cs="Calibri"/>
          <w:sz w:val="24"/>
          <w:szCs w:val="24"/>
        </w:rPr>
        <w:t>орфанными</w:t>
      </w:r>
      <w:proofErr w:type="spellEnd"/>
      <w:r w:rsidRPr="00650CE0">
        <w:rPr>
          <w:rFonts w:ascii="Calibri" w:hAnsi="Calibri" w:cs="Calibri"/>
          <w:sz w:val="24"/>
          <w:szCs w:val="24"/>
        </w:rPr>
        <w:t>) заболеваниями. Изменения внесены в федеральный закон «Об основах охраны здоровья граждан в Российской Федерации». Правила вступили в силу 1 января 2026 года.</w:t>
      </w:r>
    </w:p>
    <w:p w:rsidR="00FC6FEA" w:rsidRPr="00650CE0" w:rsidRDefault="00FC6FEA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 xml:space="preserve">Речь идет о распределении средств из резервного фонда для </w:t>
      </w:r>
      <w:proofErr w:type="spellStart"/>
      <w:r w:rsidRPr="00650CE0">
        <w:rPr>
          <w:rFonts w:ascii="Calibri" w:hAnsi="Calibri" w:cs="Calibri"/>
          <w:sz w:val="24"/>
          <w:szCs w:val="24"/>
        </w:rPr>
        <w:t>орфанных</w:t>
      </w:r>
      <w:proofErr w:type="spellEnd"/>
      <w:r w:rsidRPr="00650CE0">
        <w:rPr>
          <w:rFonts w:ascii="Calibri" w:hAnsi="Calibri" w:cs="Calibri"/>
          <w:sz w:val="24"/>
          <w:szCs w:val="24"/>
        </w:rPr>
        <w:t xml:space="preserve"> пациентов. Правительство решило создать его весной 2025 года после обращения </w:t>
      </w:r>
      <w:proofErr w:type="spellStart"/>
      <w:r w:rsidRPr="00650CE0">
        <w:rPr>
          <w:rFonts w:ascii="Calibri" w:hAnsi="Calibri" w:cs="Calibri"/>
          <w:sz w:val="24"/>
          <w:szCs w:val="24"/>
        </w:rPr>
        <w:t>орфанных</w:t>
      </w:r>
      <w:proofErr w:type="spellEnd"/>
      <w:r w:rsidRPr="00650CE0">
        <w:rPr>
          <w:rFonts w:ascii="Calibri" w:hAnsi="Calibri" w:cs="Calibri"/>
          <w:sz w:val="24"/>
          <w:szCs w:val="24"/>
        </w:rPr>
        <w:t xml:space="preserve"> пациентов в Минздрав. Они жаловались на несвоевременное получение лекарств после перехода из «Круга добра» во «взрослое» звено системы здравоохранения. Проблема заключалась в том, что по достижении подопечными </w:t>
      </w:r>
      <w:proofErr w:type="spellStart"/>
      <w:r w:rsidRPr="00650CE0">
        <w:rPr>
          <w:rFonts w:ascii="Calibri" w:hAnsi="Calibri" w:cs="Calibri"/>
          <w:sz w:val="24"/>
          <w:szCs w:val="24"/>
        </w:rPr>
        <w:t>госфонда</w:t>
      </w:r>
      <w:proofErr w:type="spellEnd"/>
      <w:r w:rsidRPr="00650CE0">
        <w:rPr>
          <w:rFonts w:ascii="Calibri" w:hAnsi="Calibri" w:cs="Calibri"/>
          <w:sz w:val="24"/>
          <w:szCs w:val="24"/>
        </w:rPr>
        <w:t xml:space="preserve"> 19 лет обязанность по их лекарственному обеспечению переходит регионам. Но из-за нехватки средств субъекты отказывали в выдаче препаратов, если у пациента не было статуса инвалида.</w:t>
      </w:r>
    </w:p>
    <w:p w:rsidR="00FC6FEA" w:rsidRPr="00650CE0" w:rsidRDefault="00FC6FEA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lastRenderedPageBreak/>
        <w:t xml:space="preserve">Чтобы претендовать на получение дополнительных средств, регион должен доказать, что нуждается в них, следует из текста документа. В данном случае — что стоимость закупаемых препаратов за год выросла для него не </w:t>
      </w:r>
      <w:proofErr w:type="gramStart"/>
      <w:r w:rsidRPr="00650CE0">
        <w:rPr>
          <w:rFonts w:ascii="Calibri" w:hAnsi="Calibri" w:cs="Calibri"/>
          <w:sz w:val="24"/>
          <w:szCs w:val="24"/>
        </w:rPr>
        <w:t>меньше</w:t>
      </w:r>
      <w:proofErr w:type="gramEnd"/>
      <w:r w:rsidRPr="00650CE0">
        <w:rPr>
          <w:rFonts w:ascii="Calibri" w:hAnsi="Calibri" w:cs="Calibri"/>
          <w:sz w:val="24"/>
          <w:szCs w:val="24"/>
        </w:rPr>
        <w:t xml:space="preserve"> чем на 20%, а количество «редких» пациентов в нем — не меньше чем на 15%. Но при этом в региональном бюджете в текущем году заложены деньги на лекарства в большем размере, чем в прошлом году.</w:t>
      </w:r>
    </w:p>
    <w:p w:rsidR="00FC6FEA" w:rsidRPr="00650CE0" w:rsidRDefault="00FC6FEA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>Регионы должны будут направлять заявки в Минздрав, а тот — определять потребность в препаратах. Заявки будут формироваться исходя из численности больных в регионах и стоимости лекарств.</w:t>
      </w:r>
    </w:p>
    <w:p w:rsidR="00FC6FEA" w:rsidRPr="00650CE0" w:rsidRDefault="00FC6FEA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>Также Минздрав будет проводить оценку эффективности использования денег субъектами.</w:t>
      </w:r>
    </w:p>
    <w:p w:rsidR="00FC6FEA" w:rsidRPr="00650CE0" w:rsidRDefault="00FC6FEA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 xml:space="preserve">В федеральном бюджете на лекарственное обеспечение </w:t>
      </w:r>
      <w:proofErr w:type="spellStart"/>
      <w:r w:rsidRPr="00650CE0">
        <w:rPr>
          <w:rFonts w:ascii="Calibri" w:hAnsi="Calibri" w:cs="Calibri"/>
          <w:sz w:val="24"/>
          <w:szCs w:val="24"/>
        </w:rPr>
        <w:t>орфанных</w:t>
      </w:r>
      <w:proofErr w:type="spellEnd"/>
      <w:r w:rsidRPr="00650CE0">
        <w:rPr>
          <w:rFonts w:ascii="Calibri" w:hAnsi="Calibri" w:cs="Calibri"/>
          <w:sz w:val="24"/>
          <w:szCs w:val="24"/>
        </w:rPr>
        <w:t xml:space="preserve"> пациентов в 2026 году заложено 9 млрд руб., в 2027 и 2028 годах — по 10 млрд руб.</w:t>
      </w:r>
    </w:p>
    <w:p w:rsidR="00FC6FEA" w:rsidRPr="00650CE0" w:rsidRDefault="00FC6FEA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 xml:space="preserve">Расширение </w:t>
      </w:r>
      <w:proofErr w:type="spellStart"/>
      <w:r w:rsidRPr="00650CE0">
        <w:rPr>
          <w:rFonts w:ascii="Calibri" w:hAnsi="Calibri" w:cs="Calibri"/>
          <w:sz w:val="24"/>
          <w:szCs w:val="24"/>
        </w:rPr>
        <w:t>нацкалендаря</w:t>
      </w:r>
      <w:proofErr w:type="spellEnd"/>
      <w:r w:rsidRPr="00650CE0">
        <w:rPr>
          <w:rFonts w:ascii="Calibri" w:hAnsi="Calibri" w:cs="Calibri"/>
          <w:sz w:val="24"/>
          <w:szCs w:val="24"/>
        </w:rPr>
        <w:t xml:space="preserve"> прививок</w:t>
      </w:r>
    </w:p>
    <w:p w:rsidR="00FC6FEA" w:rsidRPr="00650CE0" w:rsidRDefault="00FC6FEA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 xml:space="preserve">В конце прошлого года правительство внесло изменения в план мероприятий стратегии развития иммунопрофилактики до 2035 года. С учетом поправок включение в Национальный календарь профилактических прививок (НКПП) вакцинации от </w:t>
      </w:r>
      <w:proofErr w:type="spellStart"/>
      <w:r w:rsidRPr="00650CE0">
        <w:rPr>
          <w:rFonts w:ascii="Calibri" w:hAnsi="Calibri" w:cs="Calibri"/>
          <w:sz w:val="24"/>
          <w:szCs w:val="24"/>
        </w:rPr>
        <w:t>ротавирусной</w:t>
      </w:r>
      <w:proofErr w:type="spellEnd"/>
      <w:r w:rsidRPr="00650CE0">
        <w:rPr>
          <w:rFonts w:ascii="Calibri" w:hAnsi="Calibri" w:cs="Calibri"/>
          <w:sz w:val="24"/>
          <w:szCs w:val="24"/>
        </w:rPr>
        <w:t xml:space="preserve"> инфекции переносится с 2025 на 2029 год, ветряной оспы — с 2027 на 2031 год, вируса папилломы человека — с 2026 на 2027 год, а менингококковой инфекции — с 2025 на 2027 год. Изменения по менингококковой инфекции касаются применения четырехвалентной вакцины.</w:t>
      </w:r>
    </w:p>
    <w:p w:rsidR="00FC6FEA" w:rsidRPr="00650CE0" w:rsidRDefault="00FC6FEA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>В утвержденном правительством документе теперь отражено, что добавление в НКПП новых вакцин возможно при условии, что они производятся в России по полному циклу в достаточных объемах. Прежнее требование предполагало, что вакцины в стране производятся до стадии готовых лекарственных форм вакцин, но при возможности поэтапного углубления локализации до полного цикла.</w:t>
      </w:r>
    </w:p>
    <w:p w:rsidR="00FC6FEA" w:rsidRPr="00650CE0" w:rsidRDefault="00FC6FEA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>Программа госгарантий-2026</w:t>
      </w:r>
    </w:p>
    <w:p w:rsidR="00FC6FEA" w:rsidRPr="00650CE0" w:rsidRDefault="00FC6FEA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>Правительство в самом конце 2025 года также утвердило программу государственных гарантий бесплатного оказания гражданам медицинской помощи на 2026 год и на плановый период 2027 и 2028 годов.</w:t>
      </w:r>
    </w:p>
    <w:p w:rsidR="00FC6FEA" w:rsidRPr="00650CE0" w:rsidRDefault="00FC6FEA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 xml:space="preserve">Изменения коснулись, в частности, участников СВО. С 2026 года они получили право на оказание медпомощи по ОМС вне очереди, а при госпитализации — на размещение в одно- или двухместных палатах. Если участник СВО не может добраться до выбранной им </w:t>
      </w:r>
      <w:proofErr w:type="spellStart"/>
      <w:r w:rsidRPr="00650CE0">
        <w:rPr>
          <w:rFonts w:ascii="Calibri" w:hAnsi="Calibri" w:cs="Calibri"/>
          <w:sz w:val="24"/>
          <w:szCs w:val="24"/>
        </w:rPr>
        <w:t>медорганизации</w:t>
      </w:r>
      <w:proofErr w:type="spellEnd"/>
      <w:r w:rsidRPr="00650CE0">
        <w:rPr>
          <w:rFonts w:ascii="Calibri" w:hAnsi="Calibri" w:cs="Calibri"/>
          <w:sz w:val="24"/>
          <w:szCs w:val="24"/>
        </w:rPr>
        <w:t>, к нему должен быть организован выезд медицинской бригады.</w:t>
      </w:r>
    </w:p>
    <w:p w:rsidR="00FC6FEA" w:rsidRPr="00650CE0" w:rsidRDefault="00FC6FEA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 xml:space="preserve">Решился вопрос и с диспансеризацией и диспансерным наблюдением инвалидов и маломобильных пациентов, которые проживают в отдаленных населенных пунктах и </w:t>
      </w:r>
      <w:r w:rsidRPr="00650CE0">
        <w:rPr>
          <w:rFonts w:ascii="Calibri" w:hAnsi="Calibri" w:cs="Calibri"/>
          <w:sz w:val="24"/>
          <w:szCs w:val="24"/>
        </w:rPr>
        <w:lastRenderedPageBreak/>
        <w:t xml:space="preserve">сельских поселениях. Теперь за счет средств ближайшего региона их смогут доставить до </w:t>
      </w:r>
      <w:proofErr w:type="spellStart"/>
      <w:r w:rsidRPr="00650CE0">
        <w:rPr>
          <w:rFonts w:ascii="Calibri" w:hAnsi="Calibri" w:cs="Calibri"/>
          <w:sz w:val="24"/>
          <w:szCs w:val="24"/>
        </w:rPr>
        <w:t>медорганизации</w:t>
      </w:r>
      <w:proofErr w:type="spellEnd"/>
      <w:r w:rsidRPr="00650CE0">
        <w:rPr>
          <w:rFonts w:ascii="Calibri" w:hAnsi="Calibri" w:cs="Calibri"/>
          <w:sz w:val="24"/>
          <w:szCs w:val="24"/>
        </w:rPr>
        <w:t xml:space="preserve"> либо организовать выезд медработников до места их жительства.</w:t>
      </w:r>
    </w:p>
    <w:p w:rsidR="00FC6FEA" w:rsidRPr="00650CE0" w:rsidRDefault="00FC6FEA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 xml:space="preserve">В номенклатуре должностей </w:t>
      </w:r>
      <w:proofErr w:type="spellStart"/>
      <w:r w:rsidRPr="00650CE0">
        <w:rPr>
          <w:rFonts w:ascii="Calibri" w:hAnsi="Calibri" w:cs="Calibri"/>
          <w:sz w:val="24"/>
          <w:szCs w:val="24"/>
        </w:rPr>
        <w:t>фарм</w:t>
      </w:r>
      <w:proofErr w:type="spellEnd"/>
      <w:r w:rsidRPr="00650CE0">
        <w:rPr>
          <w:rFonts w:ascii="Calibri" w:hAnsi="Calibri" w:cs="Calibri"/>
          <w:sz w:val="24"/>
          <w:szCs w:val="24"/>
        </w:rPr>
        <w:t>- и медработников должна появиться новая специальность «врач по медицине здорового долголетия». Минздрав должен включить ее туда до 1 апреля 2026 года. До этой же даты регионы должны определить список подведомственных им санаторно-курортных организаций, куда будут направляться участники СВО.</w:t>
      </w:r>
    </w:p>
    <w:p w:rsidR="00FC6FEA" w:rsidRPr="00650CE0" w:rsidRDefault="00FC6FEA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>Также, согласно утвержденной программе госгарантий, теперь не менее 50% зарплаты врачей должен составлять постоянный оклад. Но при этом уровень зарплаты не должен падать по сравнению с предыдущим годом. Раньше большая часть заработка врачей зависела от стимулирующих выплат и объемов выполненной работы. Контроль за соблюдением этого требования и обязанность отчитываться о возможных выявленных нарушениях перед правительством возложены на Фонд обязательного медицинского страхования и Минтруд.</w:t>
      </w:r>
    </w:p>
    <w:p w:rsidR="00FC6FEA" w:rsidRPr="00650CE0" w:rsidRDefault="00FC6FEA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 xml:space="preserve">Ряд </w:t>
      </w:r>
      <w:proofErr w:type="spellStart"/>
      <w:r w:rsidRPr="00650CE0">
        <w:rPr>
          <w:rFonts w:ascii="Calibri" w:hAnsi="Calibri" w:cs="Calibri"/>
          <w:sz w:val="24"/>
          <w:szCs w:val="24"/>
        </w:rPr>
        <w:t>медуслуг</w:t>
      </w:r>
      <w:proofErr w:type="spellEnd"/>
      <w:r w:rsidRPr="00650CE0">
        <w:rPr>
          <w:rFonts w:ascii="Calibri" w:hAnsi="Calibri" w:cs="Calibri"/>
          <w:sz w:val="24"/>
          <w:szCs w:val="24"/>
        </w:rPr>
        <w:t xml:space="preserve"> включен в перечень видов медпомощи, которые предполагают оплату по ОМС за единицу объема. Среди них — вакцинация от пневмококковой инфекции пожилых, имеющих не менее трех хронических неинфекционных заболеваний (раз в пять лет), посещение с профилактическими целями центров здоровья, дистанционное наблюдение за состоянием здоровья пациентов с артериальной гипертензией и сахарным диабетом, оказание медпомощи с применением телемедицины.</w:t>
      </w:r>
    </w:p>
    <w:p w:rsidR="00FC6FEA" w:rsidRPr="00650CE0" w:rsidRDefault="00FC6FEA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>В программу вошла также рекомендация по организации совместных торгов в регионах на противоопухолевые препараты.</w:t>
      </w:r>
    </w:p>
    <w:p w:rsidR="00FC6FEA" w:rsidRPr="00650CE0" w:rsidRDefault="00FC6FEA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>В утвержденном постановлении отмечается, что остатки субвенций, которые были предоставлены из бюджета ФФОМС территориальным фондам и не были использованы в течение года, с января 2027 года будут возвращаться в бюджет федерального фонда.</w:t>
      </w:r>
    </w:p>
    <w:p w:rsidR="00FC6FEA" w:rsidRPr="00650CE0" w:rsidRDefault="00FC6FEA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>«Второй лишний»</w:t>
      </w:r>
    </w:p>
    <w:p w:rsidR="00FC6FEA" w:rsidRPr="00650CE0" w:rsidRDefault="00FC6FEA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 xml:space="preserve">Правительство в конце 2025 года утвердило изменения, по которым введение механизма «второй лишний» при </w:t>
      </w:r>
      <w:proofErr w:type="spellStart"/>
      <w:r w:rsidRPr="00650CE0">
        <w:rPr>
          <w:rFonts w:ascii="Calibri" w:hAnsi="Calibri" w:cs="Calibri"/>
          <w:sz w:val="24"/>
          <w:szCs w:val="24"/>
        </w:rPr>
        <w:t>госзакупках</w:t>
      </w:r>
      <w:proofErr w:type="spellEnd"/>
      <w:r w:rsidRPr="00650CE0">
        <w:rPr>
          <w:rFonts w:ascii="Calibri" w:hAnsi="Calibri" w:cs="Calibri"/>
          <w:sz w:val="24"/>
          <w:szCs w:val="24"/>
        </w:rPr>
        <w:t xml:space="preserve"> стратегически значимых лекарств снова переносится. Он предполагает, что приоритет на </w:t>
      </w:r>
      <w:proofErr w:type="spellStart"/>
      <w:r w:rsidRPr="00650CE0">
        <w:rPr>
          <w:rFonts w:ascii="Calibri" w:hAnsi="Calibri" w:cs="Calibri"/>
          <w:sz w:val="24"/>
          <w:szCs w:val="24"/>
        </w:rPr>
        <w:t>госторгах</w:t>
      </w:r>
      <w:proofErr w:type="spellEnd"/>
      <w:r w:rsidRPr="00650CE0">
        <w:rPr>
          <w:rFonts w:ascii="Calibri" w:hAnsi="Calibri" w:cs="Calibri"/>
          <w:sz w:val="24"/>
          <w:szCs w:val="24"/>
        </w:rPr>
        <w:t xml:space="preserve"> получает заявка на поставку препарата, локализованного в странах ЕАЭС по полному циклу.</w:t>
      </w:r>
    </w:p>
    <w:p w:rsidR="00FC6FEA" w:rsidRPr="00650CE0" w:rsidRDefault="00FC6FEA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>Механизм должен был вступить в силу в январе 2026 года, но из-за того, что критерии включения препаратов в перечень стратегически значимых не были своевременно сформированы, сроки пришлось сдвинуть. Критерии должны появиться до 30 июня 2026 года.</w:t>
      </w:r>
    </w:p>
    <w:p w:rsidR="00FC6FEA" w:rsidRPr="00650CE0" w:rsidRDefault="00FC6FEA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>Поддержка регионов</w:t>
      </w:r>
    </w:p>
    <w:p w:rsidR="00FC6FEA" w:rsidRPr="00650CE0" w:rsidRDefault="00FC6FEA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 xml:space="preserve">Правительство утвердило правила предоставления и распределения субсидий из федерального бюджета Брянской, Белгородской и Курской областям. Такое </w:t>
      </w:r>
      <w:r w:rsidRPr="00650CE0">
        <w:rPr>
          <w:rFonts w:ascii="Calibri" w:hAnsi="Calibri" w:cs="Calibri"/>
          <w:sz w:val="24"/>
          <w:szCs w:val="24"/>
        </w:rPr>
        <w:lastRenderedPageBreak/>
        <w:t xml:space="preserve">постановление было опубликовано на портале правовой информации 31 декабря 2025 года. Изменения вносятся в госпрограмму «Развитие здравоохранения». Предназначение субсидий — комплексное восстановление и развитие в сфере здравоохранения пострадавших территорий до 2030 года. Деньги могут быть направлены на капитальный ремонт и строительство </w:t>
      </w:r>
      <w:proofErr w:type="spellStart"/>
      <w:r w:rsidRPr="00650CE0">
        <w:rPr>
          <w:rFonts w:ascii="Calibri" w:hAnsi="Calibri" w:cs="Calibri"/>
          <w:sz w:val="24"/>
          <w:szCs w:val="24"/>
        </w:rPr>
        <w:t>медорганизаций</w:t>
      </w:r>
      <w:proofErr w:type="spellEnd"/>
      <w:r w:rsidRPr="00650CE0">
        <w:rPr>
          <w:rFonts w:ascii="Calibri" w:hAnsi="Calibri" w:cs="Calibri"/>
          <w:sz w:val="24"/>
          <w:szCs w:val="24"/>
        </w:rPr>
        <w:t xml:space="preserve">, на оснащение их </w:t>
      </w:r>
      <w:proofErr w:type="spellStart"/>
      <w:r w:rsidRPr="00650CE0">
        <w:rPr>
          <w:rFonts w:ascii="Calibri" w:hAnsi="Calibri" w:cs="Calibri"/>
          <w:sz w:val="24"/>
          <w:szCs w:val="24"/>
        </w:rPr>
        <w:t>медизделиями</w:t>
      </w:r>
      <w:proofErr w:type="spellEnd"/>
      <w:r w:rsidRPr="00650CE0">
        <w:rPr>
          <w:rFonts w:ascii="Calibri" w:hAnsi="Calibri" w:cs="Calibri"/>
          <w:sz w:val="24"/>
          <w:szCs w:val="24"/>
        </w:rPr>
        <w:t>, приобретение транспортных средств и их ремонт. Обязанность отслеживать эффективность использования выделяемых регионам средств возложена на Минздрав и Росздравнадзор.</w:t>
      </w:r>
    </w:p>
    <w:p w:rsidR="00FC6FEA" w:rsidRPr="00650CE0" w:rsidRDefault="00FC6FEA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>Оборот лекарств</w:t>
      </w:r>
    </w:p>
    <w:p w:rsidR="00FC6FEA" w:rsidRPr="00650CE0" w:rsidRDefault="00FC6FEA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>В России на два года продлили особый порядок реализации зарегистрированных зарубежных лекарств. По нему зарегистрированные лекарства можно продавать не только в российской, но и в иностранной упаковке с этикеткой на русском языке. Теперь эта мера будет действовать до 31 декабря 2027 года. Такое постановление правительство утвердило 30 декабря 2025 года.</w:t>
      </w:r>
    </w:p>
    <w:p w:rsidR="00FC6FEA" w:rsidRPr="00650CE0" w:rsidRDefault="00FC6FEA" w:rsidP="00650CE0">
      <w:pPr>
        <w:jc w:val="both"/>
        <w:rPr>
          <w:rStyle w:val="a3"/>
          <w:rFonts w:ascii="Calibri" w:hAnsi="Calibri" w:cs="Calibri"/>
          <w:sz w:val="24"/>
          <w:szCs w:val="24"/>
        </w:rPr>
      </w:pPr>
      <w:hyperlink r:id="rId12" w:history="1">
        <w:r w:rsidRPr="00650CE0">
          <w:rPr>
            <w:rStyle w:val="a3"/>
            <w:rFonts w:ascii="Calibri" w:hAnsi="Calibri" w:cs="Calibri"/>
            <w:sz w:val="24"/>
            <w:szCs w:val="24"/>
          </w:rPr>
          <w:t>https://www.kommersant.ru/doc/8340749?utm_source=yxnews&amp;utm_medium=desktop&amp;utm_referrer=https%3A%2F%2Fdzen.ru%2Fnews%2Fsearch</w:t>
        </w:r>
      </w:hyperlink>
    </w:p>
    <w:p w:rsidR="00D12204" w:rsidRPr="00650CE0" w:rsidRDefault="00D12204" w:rsidP="00650CE0">
      <w:pPr>
        <w:jc w:val="both"/>
        <w:rPr>
          <w:rFonts w:ascii="Calibri" w:hAnsi="Calibri" w:cs="Calibri"/>
          <w:b/>
          <w:sz w:val="24"/>
          <w:szCs w:val="24"/>
        </w:rPr>
      </w:pPr>
      <w:r w:rsidRPr="00650CE0">
        <w:rPr>
          <w:rFonts w:ascii="Calibri" w:hAnsi="Calibri" w:cs="Calibri"/>
          <w:b/>
          <w:sz w:val="24"/>
          <w:szCs w:val="24"/>
        </w:rPr>
        <w:t>Утверждена программа госгарантий на 2026 год. Главное</w:t>
      </w:r>
    </w:p>
    <w:p w:rsidR="00D12204" w:rsidRPr="00650CE0" w:rsidRDefault="00D12204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 xml:space="preserve">Правительство РФ утвердило программу государственных гарантий бесплатного оказания медпомощи (ПГГ) на 2026–2028 годы. Несмотря на то что темп роста расходов Федерального фонда ОМС оказался заметно ниже, чем в 2025 году (тогда было увеличение на 590 млрд рублей с 2024 года, сейчас – чуть более 300 млрд), регуляторы заложили в ПГГ цепочку концептуальных изменений системы оплаты труда, организации и финансирования медпомощи, скорректировали средние нормативы, а также включили в базовую программу ОМС мероприятия для увеличения продолжительности жизни. Ключевые новации ПГГ – в обзоре </w:t>
      </w:r>
      <w:proofErr w:type="spellStart"/>
      <w:r w:rsidRPr="00650CE0">
        <w:rPr>
          <w:rFonts w:ascii="Calibri" w:hAnsi="Calibri" w:cs="Calibri"/>
          <w:sz w:val="24"/>
          <w:szCs w:val="24"/>
        </w:rPr>
        <w:t>Vademecum</w:t>
      </w:r>
      <w:proofErr w:type="spellEnd"/>
      <w:r w:rsidRPr="00650CE0">
        <w:rPr>
          <w:rFonts w:ascii="Calibri" w:hAnsi="Calibri" w:cs="Calibri"/>
          <w:sz w:val="24"/>
          <w:szCs w:val="24"/>
        </w:rPr>
        <w:t>.</w:t>
      </w:r>
    </w:p>
    <w:p w:rsidR="00D12204" w:rsidRPr="00650CE0" w:rsidRDefault="00D12204" w:rsidP="00650CE0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650CE0">
        <w:rPr>
          <w:rFonts w:ascii="Calibri" w:hAnsi="Calibri" w:cs="Calibri"/>
          <w:spacing w:val="-5"/>
          <w:sz w:val="24"/>
          <w:szCs w:val="24"/>
        </w:rPr>
        <w:t>Оплата медпомощи</w:t>
      </w:r>
    </w:p>
    <w:p w:rsidR="00D12204" w:rsidRPr="00650CE0" w:rsidRDefault="00D12204" w:rsidP="00650CE0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650CE0">
        <w:rPr>
          <w:rFonts w:ascii="Calibri" w:hAnsi="Calibri" w:cs="Calibri"/>
          <w:spacing w:val="-5"/>
          <w:sz w:val="24"/>
          <w:szCs w:val="24"/>
        </w:rPr>
        <w:t>Как </w:t>
      </w:r>
      <w:hyperlink r:id="rId13" w:history="1">
        <w:r w:rsidRPr="00650CE0">
          <w:rPr>
            <w:rStyle w:val="a3"/>
            <w:rFonts w:ascii="Calibri" w:hAnsi="Calibri" w:cs="Calibri"/>
            <w:b/>
            <w:bCs/>
            <w:color w:val="194DBB"/>
            <w:spacing w:val="-5"/>
            <w:sz w:val="24"/>
            <w:szCs w:val="24"/>
          </w:rPr>
          <w:t>анонсировал</w:t>
        </w:r>
      </w:hyperlink>
      <w:r w:rsidRPr="00650CE0">
        <w:rPr>
          <w:rFonts w:ascii="Calibri" w:hAnsi="Calibri" w:cs="Calibri"/>
          <w:spacing w:val="-5"/>
          <w:sz w:val="24"/>
          <w:szCs w:val="24"/>
        </w:rPr>
        <w:t> в октябре 2025 года Минздрав РФ, ПГГ-2026 ввела оплату за проведение консультаций (консилиумов врачей) с применением телемедицинских технологий при дистанционном взаимодействии медработников между собой при оказании экстренной, неотложной и плановой медпомощи. С 2026 года оплачивать такую коммуникацию будет медучреждение, запросившее консультацию.</w:t>
      </w:r>
    </w:p>
    <w:p w:rsidR="00D12204" w:rsidRPr="00650CE0" w:rsidRDefault="00D12204" w:rsidP="00650CE0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650CE0">
        <w:rPr>
          <w:rFonts w:ascii="Calibri" w:hAnsi="Calibri" w:cs="Calibri"/>
          <w:spacing w:val="-5"/>
          <w:sz w:val="24"/>
          <w:szCs w:val="24"/>
        </w:rPr>
        <w:t>Расширен перечень видов медпомощи, которые предполагают оплату по ОМС за единицу объема. В список добавили вакцинацию один раз в пять лет для профилактики пневмококковых инфекций у людей старше 65 лет, имеющих не менее трех хронических неинфекционных заболеваний, посещение с профилактическими целями центров здоровья, дистанционное наблюдение за состоянием здоровья пациентов с артериальной гипертензией и сахарным диабетом, оказание медпомощи с применением телемедицины.</w:t>
      </w:r>
    </w:p>
    <w:p w:rsidR="00D12204" w:rsidRPr="00650CE0" w:rsidRDefault="00D12204" w:rsidP="00650CE0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650CE0">
        <w:rPr>
          <w:rFonts w:ascii="Calibri" w:hAnsi="Calibri" w:cs="Calibri"/>
          <w:spacing w:val="-5"/>
          <w:sz w:val="24"/>
          <w:szCs w:val="24"/>
        </w:rPr>
        <w:t>Средние нормативы</w:t>
      </w:r>
    </w:p>
    <w:p w:rsidR="00D12204" w:rsidRPr="00650CE0" w:rsidRDefault="00D12204" w:rsidP="00650CE0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650CE0">
        <w:rPr>
          <w:rFonts w:ascii="Calibri" w:hAnsi="Calibri" w:cs="Calibri"/>
          <w:spacing w:val="-5"/>
          <w:sz w:val="24"/>
          <w:szCs w:val="24"/>
        </w:rPr>
        <w:lastRenderedPageBreak/>
        <w:t xml:space="preserve">Средний </w:t>
      </w:r>
      <w:proofErr w:type="spellStart"/>
      <w:r w:rsidRPr="00650CE0">
        <w:rPr>
          <w:rFonts w:ascii="Calibri" w:hAnsi="Calibri" w:cs="Calibri"/>
          <w:spacing w:val="-5"/>
          <w:sz w:val="24"/>
          <w:szCs w:val="24"/>
        </w:rPr>
        <w:t>подушевой</w:t>
      </w:r>
      <w:proofErr w:type="spellEnd"/>
      <w:r w:rsidRPr="00650CE0">
        <w:rPr>
          <w:rFonts w:ascii="Calibri" w:hAnsi="Calibri" w:cs="Calibri"/>
          <w:spacing w:val="-5"/>
          <w:sz w:val="24"/>
          <w:szCs w:val="24"/>
        </w:rPr>
        <w:t xml:space="preserve"> норматив ОМС увеличился примерно на 10% – с 22 543,7 до 24 922,9 рублей.</w:t>
      </w:r>
    </w:p>
    <w:p w:rsidR="00D12204" w:rsidRPr="00650CE0" w:rsidRDefault="00D12204" w:rsidP="00650CE0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650CE0">
        <w:rPr>
          <w:rFonts w:ascii="Calibri" w:hAnsi="Calibri" w:cs="Calibri"/>
          <w:spacing w:val="-5"/>
          <w:sz w:val="24"/>
          <w:szCs w:val="24"/>
        </w:rPr>
        <w:t>Средние нормативы финансовых затрат рассчитаны с учетом расходов на информационные системы, предназначенные для сбора информации об артериальном давлении и уровне глюкозы.</w:t>
      </w:r>
    </w:p>
    <w:p w:rsidR="00D12204" w:rsidRPr="00650CE0" w:rsidRDefault="00D12204" w:rsidP="00650CE0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650CE0">
        <w:rPr>
          <w:rFonts w:ascii="Calibri" w:hAnsi="Calibri" w:cs="Calibri"/>
          <w:spacing w:val="-5"/>
          <w:sz w:val="24"/>
          <w:szCs w:val="24"/>
        </w:rPr>
        <w:t>Размер финансирования фельдшерских здравпунктов и фельдшерско-акушерских пунктов распределился следующим образом: при обслуживании от 101 до 800 жителей – 1,5 млн рублей, от 801 до 1 500 жителей – 3,1 млн рублей, от 1 501 до 2 тысяч человек – 3,1 млн рублей. В 2025 году показатели выглядели так: при обслуживании от 101 до 900 жителей – 1,4 млн рублей, от 901 до 1 500 жителей – 2,8 млн рублей, от 1 501 до 2 тысяч человек – 3,4 млн рублей. </w:t>
      </w:r>
    </w:p>
    <w:p w:rsidR="00D12204" w:rsidRPr="00650CE0" w:rsidRDefault="00D12204" w:rsidP="00650CE0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650CE0">
        <w:rPr>
          <w:rFonts w:ascii="Calibri" w:hAnsi="Calibri" w:cs="Calibri"/>
          <w:spacing w:val="-5"/>
          <w:sz w:val="24"/>
          <w:szCs w:val="24"/>
        </w:rPr>
        <w:t xml:space="preserve">Также в программе закреплен ряд новых нормативов. Например, на </w:t>
      </w:r>
      <w:proofErr w:type="spellStart"/>
      <w:r w:rsidRPr="00650CE0">
        <w:rPr>
          <w:rFonts w:ascii="Calibri" w:hAnsi="Calibri" w:cs="Calibri"/>
          <w:spacing w:val="-5"/>
          <w:sz w:val="24"/>
          <w:szCs w:val="24"/>
        </w:rPr>
        <w:t>неинвазивное</w:t>
      </w:r>
      <w:proofErr w:type="spellEnd"/>
      <w:r w:rsidRPr="00650CE0">
        <w:rPr>
          <w:rFonts w:ascii="Calibri" w:hAnsi="Calibri" w:cs="Calibri"/>
          <w:spacing w:val="-5"/>
          <w:sz w:val="24"/>
          <w:szCs w:val="24"/>
        </w:rPr>
        <w:t xml:space="preserve"> </w:t>
      </w:r>
      <w:proofErr w:type="spellStart"/>
      <w:r w:rsidRPr="00650CE0">
        <w:rPr>
          <w:rFonts w:ascii="Calibri" w:hAnsi="Calibri" w:cs="Calibri"/>
          <w:spacing w:val="-5"/>
          <w:sz w:val="24"/>
          <w:szCs w:val="24"/>
        </w:rPr>
        <w:t>пренатальное</w:t>
      </w:r>
      <w:proofErr w:type="spellEnd"/>
      <w:r w:rsidRPr="00650CE0">
        <w:rPr>
          <w:rFonts w:ascii="Calibri" w:hAnsi="Calibri" w:cs="Calibri"/>
          <w:spacing w:val="-5"/>
          <w:sz w:val="24"/>
          <w:szCs w:val="24"/>
        </w:rPr>
        <w:t xml:space="preserve"> тестирование (средняя стоимость случая – 14 510,5 рублей), определение РНК-вируса гепатита-С в крови методом полимеразной цепной реакции (1 102,3 рубля).</w:t>
      </w:r>
    </w:p>
    <w:p w:rsidR="00D12204" w:rsidRPr="00650CE0" w:rsidRDefault="00D12204" w:rsidP="00650CE0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650CE0">
        <w:rPr>
          <w:rFonts w:ascii="Calibri" w:hAnsi="Calibri" w:cs="Calibri"/>
          <w:spacing w:val="-5"/>
          <w:sz w:val="24"/>
          <w:szCs w:val="24"/>
        </w:rPr>
        <w:t>Другие новшества</w:t>
      </w:r>
    </w:p>
    <w:p w:rsidR="00D12204" w:rsidRPr="00650CE0" w:rsidRDefault="00D12204" w:rsidP="00650CE0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650CE0">
        <w:rPr>
          <w:rFonts w:ascii="Calibri" w:hAnsi="Calibri" w:cs="Calibri"/>
          <w:spacing w:val="-5"/>
          <w:sz w:val="24"/>
          <w:szCs w:val="24"/>
        </w:rPr>
        <w:t xml:space="preserve">В базовую программу ОМС вошел блок «Посещение центров здоровья (центров медицины здорового долголетия)». Мероприятия будут направлены на сохранение здоровья граждан и внедрение </w:t>
      </w:r>
      <w:proofErr w:type="spellStart"/>
      <w:r w:rsidRPr="00650CE0">
        <w:rPr>
          <w:rFonts w:ascii="Calibri" w:hAnsi="Calibri" w:cs="Calibri"/>
          <w:spacing w:val="-5"/>
          <w:sz w:val="24"/>
          <w:szCs w:val="24"/>
        </w:rPr>
        <w:t>здоровьесберегающих</w:t>
      </w:r>
      <w:proofErr w:type="spellEnd"/>
      <w:r w:rsidRPr="00650CE0">
        <w:rPr>
          <w:rFonts w:ascii="Calibri" w:hAnsi="Calibri" w:cs="Calibri"/>
          <w:spacing w:val="-5"/>
          <w:sz w:val="24"/>
          <w:szCs w:val="24"/>
        </w:rPr>
        <w:t xml:space="preserve"> технологий. Обследования, направленные на выявление признаков активации преждевременных механизмов старения и факторов риска развития заболеваний, смогут пройти взрослые от 18 лет.</w:t>
      </w:r>
    </w:p>
    <w:p w:rsidR="00D12204" w:rsidRPr="00650CE0" w:rsidRDefault="00D12204" w:rsidP="00650CE0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650CE0">
        <w:rPr>
          <w:rFonts w:ascii="Calibri" w:hAnsi="Calibri" w:cs="Calibri"/>
          <w:spacing w:val="-5"/>
          <w:sz w:val="24"/>
          <w:szCs w:val="24"/>
        </w:rPr>
        <w:t>По большей части такое дополнение было введено для реализации национальных целей развития РФ. Так, к 2030 году ожидаемая продолжительность жизни должна </w:t>
      </w:r>
      <w:hyperlink r:id="rId14" w:history="1">
        <w:r w:rsidRPr="00650CE0">
          <w:rPr>
            <w:rStyle w:val="a3"/>
            <w:rFonts w:ascii="Calibri" w:hAnsi="Calibri" w:cs="Calibri"/>
            <w:b/>
            <w:bCs/>
            <w:color w:val="194DBB"/>
            <w:spacing w:val="-5"/>
            <w:sz w:val="24"/>
            <w:szCs w:val="24"/>
          </w:rPr>
          <w:t>увеличиться</w:t>
        </w:r>
      </w:hyperlink>
      <w:r w:rsidRPr="00650CE0">
        <w:rPr>
          <w:rFonts w:ascii="Calibri" w:hAnsi="Calibri" w:cs="Calibri"/>
          <w:spacing w:val="-5"/>
          <w:sz w:val="24"/>
          <w:szCs w:val="24"/>
        </w:rPr>
        <w:t> до 78 лет, а к 2036-му – до 81.</w:t>
      </w:r>
    </w:p>
    <w:p w:rsidR="00D12204" w:rsidRPr="00650CE0" w:rsidRDefault="00D12204" w:rsidP="00650CE0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650CE0">
        <w:rPr>
          <w:rFonts w:ascii="Calibri" w:hAnsi="Calibri" w:cs="Calibri"/>
          <w:spacing w:val="-5"/>
          <w:sz w:val="24"/>
          <w:szCs w:val="24"/>
        </w:rPr>
        <w:t>Также в ПГГ-2026 ввели отдельный порядок оказания медпомощи инвалидам. Например, документом установлено, что инвалиды I группы в условиях круглосуточного стационара имеют право на получение ухода ближайшими родственниками или законными представителями. Круглосуточный доступ ближайшего родственника будет осуществляться на безвозмездной основе с учетом соблюдения санитарно-эпидемиологического режима.</w:t>
      </w:r>
    </w:p>
    <w:p w:rsidR="00D12204" w:rsidRPr="00650CE0" w:rsidRDefault="00D12204" w:rsidP="00650CE0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650CE0">
        <w:rPr>
          <w:rFonts w:ascii="Calibri" w:hAnsi="Calibri" w:cs="Calibri"/>
          <w:spacing w:val="-5"/>
          <w:sz w:val="24"/>
          <w:szCs w:val="24"/>
        </w:rPr>
        <w:t>В программе госгарантий теперь появился пункт о том, что все пациенты в возрасте от 18 до 40 лет имеют право на однократное определение липопротеида (а) и оценку липидного профиля. У пациентов в возрасте от 18 до 39 лет исследование будут проводить один раз в шесть лет, в 40 лет – один раз в три года.</w:t>
      </w:r>
    </w:p>
    <w:p w:rsidR="00D12204" w:rsidRPr="00650CE0" w:rsidRDefault="00D12204" w:rsidP="00650CE0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650CE0">
        <w:rPr>
          <w:rFonts w:ascii="Calibri" w:hAnsi="Calibri" w:cs="Calibri"/>
          <w:spacing w:val="-5"/>
          <w:sz w:val="24"/>
          <w:szCs w:val="24"/>
        </w:rPr>
        <w:t>Сделан акцент на том, что расходование средств ОМС на содержание неиспользуемого коечного фонда не допускается. Исключением является простой коек, связанный с проведением санитарно-эпидемиологических мероприятий. Финансовое обеспечение содержания неиспользуемого коечного фонда осуществляется за счет бюджета региона. В октябре 2025 года Минздрав РФ и ФФОМС </w:t>
      </w:r>
      <w:hyperlink r:id="rId15" w:history="1">
        <w:r w:rsidRPr="00650CE0">
          <w:rPr>
            <w:rStyle w:val="a3"/>
            <w:rFonts w:ascii="Calibri" w:hAnsi="Calibri" w:cs="Calibri"/>
            <w:b/>
            <w:bCs/>
            <w:color w:val="194DBB"/>
            <w:spacing w:val="-5"/>
            <w:sz w:val="24"/>
            <w:szCs w:val="24"/>
          </w:rPr>
          <w:t>направили</w:t>
        </w:r>
      </w:hyperlink>
      <w:r w:rsidRPr="00650CE0">
        <w:rPr>
          <w:rFonts w:ascii="Calibri" w:hAnsi="Calibri" w:cs="Calibri"/>
          <w:spacing w:val="-5"/>
          <w:sz w:val="24"/>
          <w:szCs w:val="24"/>
        </w:rPr>
        <w:t xml:space="preserve"> в территориальные фонды ОМС скорректированную методику оценки эффективности использования ресурсов </w:t>
      </w:r>
      <w:r w:rsidRPr="00650CE0">
        <w:rPr>
          <w:rFonts w:ascii="Calibri" w:hAnsi="Calibri" w:cs="Calibri"/>
          <w:spacing w:val="-5"/>
          <w:sz w:val="24"/>
          <w:szCs w:val="24"/>
        </w:rPr>
        <w:lastRenderedPageBreak/>
        <w:t>медучреждений на основе выполнения функций врачебной должности и показателей использования коечного фонда. Корректировки были разработаны в связи с часто поступающими обращениями от регионов по этому поводу.</w:t>
      </w:r>
    </w:p>
    <w:p w:rsidR="00D12204" w:rsidRPr="00650CE0" w:rsidRDefault="00D12204" w:rsidP="00650CE0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650CE0">
        <w:rPr>
          <w:rFonts w:ascii="Calibri" w:hAnsi="Calibri" w:cs="Calibri"/>
          <w:spacing w:val="-5"/>
          <w:sz w:val="24"/>
          <w:szCs w:val="24"/>
        </w:rPr>
        <w:t>Поручения для профильных ведомств</w:t>
      </w:r>
    </w:p>
    <w:p w:rsidR="00D12204" w:rsidRPr="00650CE0" w:rsidRDefault="00D12204" w:rsidP="00650CE0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650CE0">
        <w:rPr>
          <w:rFonts w:ascii="Calibri" w:hAnsi="Calibri" w:cs="Calibri"/>
          <w:spacing w:val="-5"/>
          <w:sz w:val="24"/>
          <w:szCs w:val="24"/>
        </w:rPr>
        <w:t>Основной пул задач для профильных регуляторов из года в год остается неизменным. По большей части они связаны с предоставлением необходимой отчетности за ушедший год, оценкой реализации территориальных программ, распределением объемов ВМП-II и другими аспектами.</w:t>
      </w:r>
    </w:p>
    <w:p w:rsidR="00D12204" w:rsidRPr="00650CE0" w:rsidRDefault="00D12204" w:rsidP="00650CE0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650CE0">
        <w:rPr>
          <w:rFonts w:ascii="Calibri" w:hAnsi="Calibri" w:cs="Calibri"/>
          <w:spacing w:val="-5"/>
          <w:sz w:val="24"/>
          <w:szCs w:val="24"/>
        </w:rPr>
        <w:t>Однако в этот раз были добавлены некоторые новшества. Например, до 1 апреля 2026 года Минздрав должен включить в номенклатуру должностей специальность «врач по медицине здорового долголетия».</w:t>
      </w:r>
    </w:p>
    <w:p w:rsidR="00D12204" w:rsidRPr="00650CE0" w:rsidRDefault="00D12204" w:rsidP="00650CE0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650CE0">
        <w:rPr>
          <w:rFonts w:ascii="Calibri" w:hAnsi="Calibri" w:cs="Calibri"/>
          <w:spacing w:val="-5"/>
          <w:sz w:val="24"/>
          <w:szCs w:val="24"/>
        </w:rPr>
        <w:t xml:space="preserve">Остатки субвенций, предоставляемых из бюджета ФФОМС </w:t>
      </w:r>
      <w:proofErr w:type="spellStart"/>
      <w:r w:rsidRPr="00650CE0">
        <w:rPr>
          <w:rFonts w:ascii="Calibri" w:hAnsi="Calibri" w:cs="Calibri"/>
          <w:spacing w:val="-5"/>
          <w:sz w:val="24"/>
          <w:szCs w:val="24"/>
        </w:rPr>
        <w:t>терфондам</w:t>
      </w:r>
      <w:proofErr w:type="spellEnd"/>
      <w:r w:rsidRPr="00650CE0">
        <w:rPr>
          <w:rFonts w:ascii="Calibri" w:hAnsi="Calibri" w:cs="Calibri"/>
          <w:spacing w:val="-5"/>
          <w:sz w:val="24"/>
          <w:szCs w:val="24"/>
        </w:rPr>
        <w:t>, не использованные по итогам календарного года, с 1 января 2027 года будут подлежать возврату в бюджет Федерального фонда.</w:t>
      </w:r>
    </w:p>
    <w:p w:rsidR="00D12204" w:rsidRPr="00650CE0" w:rsidRDefault="00D12204" w:rsidP="00650CE0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650CE0">
        <w:rPr>
          <w:rFonts w:ascii="Calibri" w:hAnsi="Calibri" w:cs="Calibri"/>
          <w:spacing w:val="-5"/>
          <w:sz w:val="24"/>
          <w:szCs w:val="24"/>
        </w:rPr>
        <w:t>Об особенностях ПГГ на 2025 год можно почитать в нашем </w:t>
      </w:r>
      <w:hyperlink r:id="rId16" w:history="1">
        <w:r w:rsidRPr="00650CE0">
          <w:rPr>
            <w:rStyle w:val="a3"/>
            <w:rFonts w:ascii="Calibri" w:hAnsi="Calibri" w:cs="Calibri"/>
            <w:b/>
            <w:bCs/>
            <w:color w:val="194DBB"/>
            <w:spacing w:val="-5"/>
            <w:sz w:val="24"/>
            <w:szCs w:val="24"/>
          </w:rPr>
          <w:t>материале</w:t>
        </w:r>
      </w:hyperlink>
      <w:r w:rsidRPr="00650CE0">
        <w:rPr>
          <w:rFonts w:ascii="Calibri" w:hAnsi="Calibri" w:cs="Calibri"/>
          <w:spacing w:val="-5"/>
          <w:sz w:val="24"/>
          <w:szCs w:val="24"/>
        </w:rPr>
        <w:t>.</w:t>
      </w:r>
    </w:p>
    <w:p w:rsidR="00D12204" w:rsidRPr="00650CE0" w:rsidRDefault="00D12204" w:rsidP="00650CE0">
      <w:pPr>
        <w:jc w:val="both"/>
        <w:rPr>
          <w:rFonts w:ascii="Calibri" w:hAnsi="Calibri" w:cs="Calibri"/>
          <w:sz w:val="24"/>
          <w:szCs w:val="24"/>
        </w:rPr>
      </w:pPr>
      <w:hyperlink r:id="rId17" w:history="1">
        <w:r w:rsidRPr="00650CE0">
          <w:rPr>
            <w:rStyle w:val="a3"/>
            <w:rFonts w:ascii="Calibri" w:hAnsi="Calibri" w:cs="Calibri"/>
            <w:sz w:val="24"/>
            <w:szCs w:val="24"/>
          </w:rPr>
          <w:t>https://vademec.ru/news/2026/01/12/utverzhdena-programma-gosgarantiy-na-2026-god-glavnoe/</w:t>
        </w:r>
      </w:hyperlink>
    </w:p>
    <w:p w:rsidR="00D12204" w:rsidRPr="00650CE0" w:rsidRDefault="00D12204" w:rsidP="00650CE0">
      <w:pPr>
        <w:jc w:val="both"/>
        <w:rPr>
          <w:rFonts w:ascii="Calibri" w:hAnsi="Calibri" w:cs="Calibri"/>
          <w:sz w:val="24"/>
          <w:szCs w:val="24"/>
        </w:rPr>
      </w:pPr>
    </w:p>
    <w:p w:rsidR="00CA3FC2" w:rsidRPr="00650CE0" w:rsidRDefault="009C14BA" w:rsidP="00650CE0">
      <w:pPr>
        <w:jc w:val="both"/>
        <w:rPr>
          <w:rFonts w:ascii="Calibri" w:hAnsi="Calibri" w:cs="Calibri"/>
          <w:color w:val="FF0000"/>
          <w:sz w:val="24"/>
          <w:szCs w:val="24"/>
        </w:rPr>
      </w:pPr>
      <w:r w:rsidRPr="00650CE0">
        <w:rPr>
          <w:rFonts w:ascii="Calibri" w:hAnsi="Calibri" w:cs="Calibri"/>
          <w:b/>
          <w:color w:val="FF0000"/>
          <w:sz w:val="24"/>
          <w:szCs w:val="24"/>
        </w:rPr>
        <w:t>РАЗНОЕ</w:t>
      </w:r>
    </w:p>
    <w:p w:rsidR="00CA3FC2" w:rsidRPr="00650CE0" w:rsidRDefault="00CA3FC2" w:rsidP="00650CE0">
      <w:pPr>
        <w:jc w:val="both"/>
        <w:rPr>
          <w:rFonts w:ascii="Calibri" w:hAnsi="Calibri" w:cs="Calibri"/>
          <w:b/>
          <w:sz w:val="24"/>
          <w:szCs w:val="24"/>
        </w:rPr>
      </w:pPr>
      <w:r w:rsidRPr="00650CE0">
        <w:rPr>
          <w:rFonts w:ascii="Calibri" w:hAnsi="Calibri" w:cs="Calibri"/>
          <w:b/>
          <w:sz w:val="24"/>
          <w:szCs w:val="24"/>
        </w:rPr>
        <w:t>71% опрошенных россиян пожаловались, что порой ждут прием у врача дольше 14 дней</w:t>
      </w:r>
    </w:p>
    <w:p w:rsidR="00CA3FC2" w:rsidRPr="00650CE0" w:rsidRDefault="00CA3FC2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>Всегда своевременно к специалисту могли попасть только 14% респондентов</w:t>
      </w:r>
    </w:p>
    <w:p w:rsidR="00CA3FC2" w:rsidRPr="00650CE0" w:rsidRDefault="00CA3FC2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>В России время ожидания приема терапевта не должно превышать 24 часов, а сроки проведения консультаций врачей-специалистов не должны превышать 14 рабочих дней. Об этом говорится в постановлении правительства РФ о программе госгарантий бесплатного оказания гражданам медицинской помощи на 2026-2028 годы. Однако более двух третей россиян признались, что сейчас в их регионе есть проблема с записью к врачам, и порой им приходится ждать дольше указанного срока, показали итоги опроса сайта KP.RU.</w:t>
      </w:r>
    </w:p>
    <w:p w:rsidR="0013599C" w:rsidRPr="00650CE0" w:rsidRDefault="0013599C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>Так, целых 71% респондентов сообщили, что порой не могут оперативно попасть даже к терапевту, а уж приема профильных специалистов порой ждут неделями, при том, что порой их болезнь находится в острой стадии и им требуется помощь.</w:t>
      </w:r>
    </w:p>
    <w:p w:rsidR="0013599C" w:rsidRPr="00650CE0" w:rsidRDefault="0013599C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 xml:space="preserve">«У нас сейчас так устроено: запись идет к терапевту на две недели вперед. После приема, врач дает бумажку в регистратуру, что ты нуждаешься в приеме, к примеру, невролога и опять, если успеешь, потому что ты не один такой, дают талон к доктору на две недели </w:t>
      </w:r>
      <w:r w:rsidRPr="00650CE0">
        <w:rPr>
          <w:rFonts w:ascii="Calibri" w:hAnsi="Calibri" w:cs="Calibri"/>
          <w:sz w:val="24"/>
          <w:szCs w:val="24"/>
        </w:rPr>
        <w:lastRenderedPageBreak/>
        <w:t>вперед. Такими темпами я попала к неврологу через месяц, да и то со скандалом», - разводит руками участница опроса.</w:t>
      </w:r>
    </w:p>
    <w:p w:rsidR="0013599C" w:rsidRPr="00650CE0" w:rsidRDefault="0013599C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>«И у нас раньше, чем за две недели к терапевту не попасть», - кивает другая.</w:t>
      </w:r>
    </w:p>
    <w:p w:rsidR="0013599C" w:rsidRPr="00650CE0" w:rsidRDefault="0013599C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>«К ревматологу ждал записи два месяца, измучился весь», - жалуется третий.</w:t>
      </w:r>
    </w:p>
    <w:p w:rsidR="0013599C" w:rsidRPr="00650CE0" w:rsidRDefault="0013599C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>Еще 13% говорят, что пробовать лечиться по ОМС, однако они не готовы так подолгу ждать приема, поэтому теперь лечатся платно, где могут принять хоть день в день.</w:t>
      </w:r>
    </w:p>
    <w:p w:rsidR="0013599C" w:rsidRPr="00650CE0" w:rsidRDefault="0013599C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 xml:space="preserve">«К терапевту, дня три ожидания точно в поликлинике. А к узкому специалисту даже 14 дней </w:t>
      </w:r>
      <w:proofErr w:type="gramStart"/>
      <w:r w:rsidRPr="00650CE0">
        <w:rPr>
          <w:rFonts w:ascii="Calibri" w:hAnsi="Calibri" w:cs="Calibri"/>
          <w:sz w:val="24"/>
          <w:szCs w:val="24"/>
        </w:rPr>
        <w:t>- это</w:t>
      </w:r>
      <w:proofErr w:type="gramEnd"/>
      <w:r w:rsidRPr="00650CE0">
        <w:rPr>
          <w:rFonts w:ascii="Calibri" w:hAnsi="Calibri" w:cs="Calibri"/>
          <w:sz w:val="24"/>
          <w:szCs w:val="24"/>
        </w:rPr>
        <w:t xml:space="preserve"> очень много! А если острый период, например, панкреатит, где каждый день на счету. Ужас! Конечно, приходится ходить в платную», - говорит респондент.</w:t>
      </w:r>
    </w:p>
    <w:p w:rsidR="0013599C" w:rsidRPr="00650CE0" w:rsidRDefault="0013599C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>А вот 14% россиян говорят, что у них исключительно положительный опыт обращения к врачам, всегда все вовремя и можно оперативно попасть к любому доктору.</w:t>
      </w:r>
    </w:p>
    <w:p w:rsidR="0013599C" w:rsidRPr="00650CE0" w:rsidRDefault="0013599C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 xml:space="preserve">«Единственный раз, когда затянули - самое начало </w:t>
      </w:r>
      <w:proofErr w:type="spellStart"/>
      <w:r w:rsidRPr="00650CE0">
        <w:rPr>
          <w:rFonts w:ascii="Calibri" w:hAnsi="Calibri" w:cs="Calibri"/>
          <w:sz w:val="24"/>
          <w:szCs w:val="24"/>
        </w:rPr>
        <w:t>ковида</w:t>
      </w:r>
      <w:proofErr w:type="spellEnd"/>
      <w:r w:rsidRPr="00650CE0">
        <w:rPr>
          <w:rFonts w:ascii="Calibri" w:hAnsi="Calibri" w:cs="Calibri"/>
          <w:sz w:val="24"/>
          <w:szCs w:val="24"/>
        </w:rPr>
        <w:t>, все в панике были, врачей на всех не хватало, и еще не было четких инструкций. Но это было исключение, а так всегда все вовремя», - делится участница опроса.</w:t>
      </w:r>
    </w:p>
    <w:p w:rsidR="0013599C" w:rsidRPr="00650CE0" w:rsidRDefault="0013599C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>Оставшиеся 2% выбрали вариант «другое». Респонденты отметили, что почти не болеют и к врачам не обращаются:</w:t>
      </w:r>
    </w:p>
    <w:p w:rsidR="0013599C" w:rsidRPr="00650CE0" w:rsidRDefault="0013599C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>«Вообще не хожу никуда. Стараюсь не болеть».</w:t>
      </w:r>
    </w:p>
    <w:p w:rsidR="0013599C" w:rsidRPr="00650CE0" w:rsidRDefault="0013599C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 xml:space="preserve">Опрос проведен среди подписчиков сайта KP.RU в социальных сетях </w:t>
      </w:r>
      <w:proofErr w:type="spellStart"/>
      <w:r w:rsidRPr="00650CE0">
        <w:rPr>
          <w:rFonts w:ascii="Calibri" w:hAnsi="Calibri" w:cs="Calibri"/>
          <w:sz w:val="24"/>
          <w:szCs w:val="24"/>
        </w:rPr>
        <w:t>ВКонтакте</w:t>
      </w:r>
      <w:proofErr w:type="spellEnd"/>
      <w:r w:rsidRPr="00650CE0">
        <w:rPr>
          <w:rFonts w:ascii="Calibri" w:hAnsi="Calibri" w:cs="Calibri"/>
          <w:sz w:val="24"/>
          <w:szCs w:val="24"/>
        </w:rPr>
        <w:t xml:space="preserve"> и Одноклассники, а также в мессенджерах </w:t>
      </w:r>
      <w:proofErr w:type="spellStart"/>
      <w:r w:rsidRPr="00650CE0">
        <w:rPr>
          <w:rFonts w:ascii="Calibri" w:hAnsi="Calibri" w:cs="Calibri"/>
          <w:sz w:val="24"/>
          <w:szCs w:val="24"/>
        </w:rPr>
        <w:t>Telegram</w:t>
      </w:r>
      <w:proofErr w:type="spellEnd"/>
      <w:r w:rsidRPr="00650CE0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650CE0">
        <w:rPr>
          <w:rFonts w:ascii="Calibri" w:hAnsi="Calibri" w:cs="Calibri"/>
          <w:sz w:val="24"/>
          <w:szCs w:val="24"/>
        </w:rPr>
        <w:t>Viber</w:t>
      </w:r>
      <w:proofErr w:type="spellEnd"/>
      <w:r w:rsidRPr="00650CE0">
        <w:rPr>
          <w:rFonts w:ascii="Calibri" w:hAnsi="Calibri" w:cs="Calibri"/>
          <w:sz w:val="24"/>
          <w:szCs w:val="24"/>
        </w:rPr>
        <w:t>. Участие в исследовании приняли 4,3 тысячи человек.</w:t>
      </w:r>
    </w:p>
    <w:p w:rsidR="0013599C" w:rsidRPr="00650CE0" w:rsidRDefault="0013599C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 xml:space="preserve">Читайте на WWW.KP.RU: </w:t>
      </w:r>
      <w:hyperlink r:id="rId18" w:history="1">
        <w:r w:rsidRPr="00650CE0">
          <w:rPr>
            <w:rStyle w:val="a3"/>
            <w:rFonts w:ascii="Calibri" w:hAnsi="Calibri" w:cs="Calibri"/>
            <w:sz w:val="24"/>
            <w:szCs w:val="24"/>
          </w:rPr>
          <w:t>https://www.kp.ru/daily/27750.5/5197469/</w:t>
        </w:r>
      </w:hyperlink>
    </w:p>
    <w:p w:rsidR="00D12204" w:rsidRPr="00650CE0" w:rsidRDefault="0013599C" w:rsidP="00650CE0">
      <w:pPr>
        <w:jc w:val="both"/>
        <w:rPr>
          <w:rFonts w:ascii="Calibri" w:hAnsi="Calibri" w:cs="Calibri"/>
          <w:b/>
          <w:color w:val="222222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 xml:space="preserve"> </w:t>
      </w:r>
      <w:r w:rsidR="00D12204" w:rsidRPr="00650CE0">
        <w:rPr>
          <w:rFonts w:ascii="Calibri" w:hAnsi="Calibri" w:cs="Calibri"/>
          <w:b/>
          <w:sz w:val="24"/>
          <w:szCs w:val="24"/>
        </w:rPr>
        <w:t>50% россиян не устраивает государственная медицина</w:t>
      </w:r>
      <w:r w:rsidR="00D12204" w:rsidRPr="00650CE0">
        <w:rPr>
          <w:rFonts w:ascii="Calibri" w:hAnsi="Calibri" w:cs="Calibri"/>
          <w:b/>
          <w:color w:val="222222"/>
          <w:sz w:val="24"/>
          <w:szCs w:val="24"/>
        </w:rPr>
        <w:t xml:space="preserve"> </w:t>
      </w:r>
    </w:p>
    <w:p w:rsidR="00D12204" w:rsidRPr="00650CE0" w:rsidRDefault="00D12204" w:rsidP="00650CE0">
      <w:pPr>
        <w:jc w:val="both"/>
        <w:rPr>
          <w:rFonts w:ascii="Calibri" w:hAnsi="Calibri" w:cs="Calibri"/>
          <w:color w:val="222222"/>
          <w:sz w:val="24"/>
          <w:szCs w:val="24"/>
        </w:rPr>
      </w:pPr>
      <w:r w:rsidRPr="00650CE0">
        <w:rPr>
          <w:rFonts w:ascii="Calibri" w:hAnsi="Calibri" w:cs="Calibri"/>
          <w:color w:val="222222"/>
          <w:sz w:val="24"/>
          <w:szCs w:val="24"/>
        </w:rPr>
        <w:t>Треть населения предпочитает самолечение визиту к врачу</w:t>
      </w:r>
    </w:p>
    <w:p w:rsidR="00D12204" w:rsidRPr="00650CE0" w:rsidRDefault="00D12204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bCs/>
          <w:sz w:val="24"/>
          <w:szCs w:val="24"/>
          <w:bdr w:val="none" w:sz="0" w:space="0" w:color="auto" w:frame="1"/>
        </w:rPr>
        <w:t>Опросы общественного мнения показывают, что больше половины населения по-прежнему недовольны качеством медицинского обслуживания в стране. Мало того, недовольные пациенты перестают обращаться за медпомощью вообще, предпочитая самолечение. В Минздраве же, наоборот, уверены в том, что больше половины россиян как раз-таки полностью довольны уровнем здравоохранения в стране. Также чиновники расширили программу обязательного медицинского страхования (ОМС) с акцентом на репродуктивное здоровье граждан.</w:t>
      </w:r>
    </w:p>
    <w:p w:rsidR="00D12204" w:rsidRPr="00650CE0" w:rsidRDefault="00D12204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>Как показал мониторинг Всероссийского центра общественного мнения (ВЦИОМ), на сегодняшний день только 42% россиян в той или иной степени довольны качеством получаемого медицинского обслуживания. При этом недовольны 52% граждан. Социологи подчеркивают: за 19 лет наблюдений доля довольных выросла на семь процентных пунктов (</w:t>
      </w:r>
      <w:proofErr w:type="spellStart"/>
      <w:r w:rsidRPr="00650CE0">
        <w:rPr>
          <w:rFonts w:ascii="Calibri" w:hAnsi="Calibri" w:cs="Calibri"/>
          <w:sz w:val="24"/>
          <w:szCs w:val="24"/>
        </w:rPr>
        <w:t>п.п</w:t>
      </w:r>
      <w:proofErr w:type="spellEnd"/>
      <w:r w:rsidRPr="00650CE0">
        <w:rPr>
          <w:rFonts w:ascii="Calibri" w:hAnsi="Calibri" w:cs="Calibri"/>
          <w:sz w:val="24"/>
          <w:szCs w:val="24"/>
        </w:rPr>
        <w:t xml:space="preserve">.) – то есть менее половины пункта в год. При сохранении этой </w:t>
      </w:r>
      <w:r w:rsidRPr="00650CE0">
        <w:rPr>
          <w:rFonts w:ascii="Calibri" w:hAnsi="Calibri" w:cs="Calibri"/>
          <w:sz w:val="24"/>
          <w:szCs w:val="24"/>
        </w:rPr>
        <w:lastRenderedPageBreak/>
        <w:t>динамики большинство станет довольным где-то к 2040-м годам, рассуждает политолог Глеб Кузнецов, чьи слова приводит ВЦИОМ.</w:t>
      </w:r>
    </w:p>
    <w:p w:rsidR="00D12204" w:rsidRPr="00650CE0" w:rsidRDefault="00D12204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>Похожие результаты показывают и другие исследования. Так, свыше половины из 16,1 тыс. участников опроса Народного фронта сообщали, что оценивают текущую ситуацию в здравоохранении «</w:t>
      </w:r>
      <w:proofErr w:type="gramStart"/>
      <w:r w:rsidRPr="00650CE0">
        <w:rPr>
          <w:rFonts w:ascii="Calibri" w:hAnsi="Calibri" w:cs="Calibri"/>
          <w:sz w:val="24"/>
          <w:szCs w:val="24"/>
        </w:rPr>
        <w:t>скорее</w:t>
      </w:r>
      <w:proofErr w:type="gramEnd"/>
      <w:r w:rsidRPr="00650CE0">
        <w:rPr>
          <w:rFonts w:ascii="Calibri" w:hAnsi="Calibri" w:cs="Calibri"/>
          <w:sz w:val="24"/>
          <w:szCs w:val="24"/>
        </w:rPr>
        <w:t xml:space="preserve"> как плохую» (52%). Хорошей ее назвали только 35% россиян.</w:t>
      </w:r>
    </w:p>
    <w:p w:rsidR="00D12204" w:rsidRPr="00650CE0" w:rsidRDefault="00D12204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>Большинство претензий населения к качеству медобслуживания так или иначе связано с дефицитом кадров и компетенциями врачей: не хватает специалистов, врачи безразличны или некомпетентны. Так, каждый третий респондент указывает на нехватку медработников, каждый четвертый – на их безразличие, а каждый пятый – на низкий уровень компетенций, сообщает ВЦИОМ. Еще 70% жалоб так или иначе связано с недоступностью услуг: невозможно записаться, долгое ожидание, очереди, «за помощью надо ехать в область».</w:t>
      </w:r>
    </w:p>
    <w:p w:rsidR="00D12204" w:rsidRPr="00650CE0" w:rsidRDefault="00D12204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>Причем данные опроса также говорят о нарастании проблемы дефицита кадров в здравоохранении. Так, в 2015 году на отсутствие врачей как причину отказа от государственной медицины указывали 4% опрошенных, а в 2025-м – уже 13%. Рост втрое за десять лет.</w:t>
      </w:r>
    </w:p>
    <w:p w:rsidR="00D12204" w:rsidRPr="00650CE0" w:rsidRDefault="00D12204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 xml:space="preserve">Низкая удовлетворенность качеством медицинских услуг ведет к снижению обращений в государственные больницы и поликлиники. Если в 2006 году в государственную медицину при болезни обращались 52%, то в 2025 году – только 41%. Система потеряла 11 </w:t>
      </w:r>
      <w:proofErr w:type="spellStart"/>
      <w:r w:rsidRPr="00650CE0">
        <w:rPr>
          <w:rFonts w:ascii="Calibri" w:hAnsi="Calibri" w:cs="Calibri"/>
          <w:sz w:val="24"/>
          <w:szCs w:val="24"/>
        </w:rPr>
        <w:t>п.п</w:t>
      </w:r>
      <w:proofErr w:type="spellEnd"/>
      <w:r w:rsidRPr="00650CE0">
        <w:rPr>
          <w:rFonts w:ascii="Calibri" w:hAnsi="Calibri" w:cs="Calibri"/>
          <w:sz w:val="24"/>
          <w:szCs w:val="24"/>
        </w:rPr>
        <w:t>. Количество обращений в частные клиники за тот же период выросло с 6 до 17% – то есть почти втрое. При этом каждый третий россиянин в стране занимается самолечением. И доля таковых почти не меняется из года в год.</w:t>
      </w:r>
    </w:p>
    <w:p w:rsidR="00D12204" w:rsidRPr="00650CE0" w:rsidRDefault="00D12204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>Таким образом, делают вывод исследователи, при отказе от государственной медпомощи россияне не переходят в частные клиники, а отказываются от профессиональной помощи вообще. Причем данные также показывают связь между доходом и стратегией лечения. Среди обеспеченных россиян самолечением занимаются 29%, среди бедных – 42%. Бедные втрое реже обращаются в частные клиники. Неравенство в доходах напрямую конвертируется в неравенство в здоровье, подчеркивают социологи.</w:t>
      </w:r>
    </w:p>
    <w:p w:rsidR="00D12204" w:rsidRPr="00650CE0" w:rsidRDefault="00D12204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>Портал «</w:t>
      </w:r>
      <w:proofErr w:type="spellStart"/>
      <w:r w:rsidRPr="00650CE0">
        <w:rPr>
          <w:rFonts w:ascii="Calibri" w:hAnsi="Calibri" w:cs="Calibri"/>
          <w:sz w:val="24"/>
          <w:szCs w:val="24"/>
        </w:rPr>
        <w:t>ПроДокторов</w:t>
      </w:r>
      <w:proofErr w:type="spellEnd"/>
      <w:r w:rsidRPr="00650CE0">
        <w:rPr>
          <w:rFonts w:ascii="Calibri" w:hAnsi="Calibri" w:cs="Calibri"/>
          <w:sz w:val="24"/>
          <w:szCs w:val="24"/>
        </w:rPr>
        <w:t>» (</w:t>
      </w:r>
      <w:proofErr w:type="spellStart"/>
      <w:r w:rsidRPr="00650CE0">
        <w:rPr>
          <w:rFonts w:ascii="Calibri" w:hAnsi="Calibri" w:cs="Calibri"/>
          <w:sz w:val="24"/>
          <w:szCs w:val="24"/>
        </w:rPr>
        <w:t>агрегатор</w:t>
      </w:r>
      <w:proofErr w:type="spellEnd"/>
      <w:r w:rsidRPr="00650CE0">
        <w:rPr>
          <w:rFonts w:ascii="Calibri" w:hAnsi="Calibri" w:cs="Calibri"/>
          <w:sz w:val="24"/>
          <w:szCs w:val="24"/>
        </w:rPr>
        <w:t xml:space="preserve"> с информацией о врачах и клиниках в России. – «НГ») на основе 1,1 млн отзывов пациентов ранее работу частных клиник оценил выше, чем государственных. Так, средняя оценка </w:t>
      </w:r>
      <w:proofErr w:type="spellStart"/>
      <w:r w:rsidRPr="00650CE0">
        <w:rPr>
          <w:rFonts w:ascii="Calibri" w:hAnsi="Calibri" w:cs="Calibri"/>
          <w:sz w:val="24"/>
          <w:szCs w:val="24"/>
        </w:rPr>
        <w:t>госклиник</w:t>
      </w:r>
      <w:proofErr w:type="spellEnd"/>
      <w:r w:rsidRPr="00650CE0">
        <w:rPr>
          <w:rFonts w:ascii="Calibri" w:hAnsi="Calibri" w:cs="Calibri"/>
          <w:sz w:val="24"/>
          <w:szCs w:val="24"/>
        </w:rPr>
        <w:t xml:space="preserve"> в 2025 году составила 3,8 из 5 баллов (где 1 – «ужасно», 5 – «отлично»). Тогда как частные медучреждения получили 4,78 балла. Причины обращения в частные клиники большинство пациентов (60%) объясняли отсутствием нужного специалиста в государственной поликлинике либо длительным ожиданием записи. А треть пациентов указала на недостаточное качество бесплатной помощи.</w:t>
      </w:r>
    </w:p>
    <w:p w:rsidR="00D12204" w:rsidRPr="00650CE0" w:rsidRDefault="00D12204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 xml:space="preserve">К слову, ранее ученые выявили зависимость уровня доходов населения от оценок ими собственного здоровья. Так, материально обеспеченные россияне в 3,5 раза чаще довольны своим здоровьем, чем граждане с низкими доходами (55% против 16%). И </w:t>
      </w:r>
      <w:r w:rsidRPr="00650CE0">
        <w:rPr>
          <w:rFonts w:ascii="Calibri" w:hAnsi="Calibri" w:cs="Calibri"/>
          <w:sz w:val="24"/>
          <w:szCs w:val="24"/>
        </w:rPr>
        <w:lastRenderedPageBreak/>
        <w:t>наоборот – малообеспеченные почти в пять раз чаще, чем обеспеченные, считают свое здоровье слабым (38% против 8% соответственно). «Хорошее финансовое положение значительно облегчает доступ к качественным медицинским услугам и продуктам питания, позволяет заниматься спортом, полноценно отдыхать. Кроме того, финансовая стабильность сама по себе уменьшает уровень стресса, поскольку материальная обеспеченность создает психологическую уверенность, благотворно сказывается на общем состоянии здоровья», – замечают специалисты. Следовательно, экономическое неравенство в итоге ведет и к неравенству в доступе к здравоохранению (см. «НГ» от </w:t>
      </w:r>
      <w:hyperlink r:id="rId19" w:history="1">
        <w:r w:rsidRPr="00650CE0">
          <w:rPr>
            <w:rStyle w:val="a3"/>
            <w:rFonts w:ascii="Calibri" w:hAnsi="Calibri" w:cs="Calibri"/>
            <w:color w:val="CF1838"/>
            <w:sz w:val="24"/>
            <w:szCs w:val="24"/>
            <w:u w:val="none"/>
            <w:bdr w:val="none" w:sz="0" w:space="0" w:color="auto" w:frame="1"/>
          </w:rPr>
          <w:t>02.12.25</w:t>
        </w:r>
      </w:hyperlink>
      <w:r w:rsidRPr="00650CE0">
        <w:rPr>
          <w:rFonts w:ascii="Calibri" w:hAnsi="Calibri" w:cs="Calibri"/>
          <w:sz w:val="24"/>
          <w:szCs w:val="24"/>
        </w:rPr>
        <w:t>).</w:t>
      </w:r>
    </w:p>
    <w:p w:rsidR="00D12204" w:rsidRPr="00650CE0" w:rsidRDefault="00D12204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>В отличие от самих россиян чиновники из Минздрава иначе оценивают уровень удовлетворенности населения медпомощью. Так, по итогам 2024 года почти 55% населения были довольны качеством медицинского обслуживания в стране. При этом отмечалось, что удовлетворенность населения медицинской помощью резко выросла в конце 2024 года, что могло быть связано с изменением методики расчета показателя. Чиновники ставят своей целью довести удовлетворенность населения медицинской помощью до 55,2% к концу 2030 года.</w:t>
      </w:r>
    </w:p>
    <w:p w:rsidR="00D12204" w:rsidRPr="00650CE0" w:rsidRDefault="00D12204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 xml:space="preserve">В самом Минздраве, обозначая задачи ведомства на 2026 год, сообщали, что основной акцент будет сделан на дальнейшей реализации уже намеченных национальных проектов, а также на </w:t>
      </w:r>
      <w:proofErr w:type="spellStart"/>
      <w:r w:rsidRPr="00650CE0">
        <w:rPr>
          <w:rFonts w:ascii="Calibri" w:hAnsi="Calibri" w:cs="Calibri"/>
          <w:sz w:val="24"/>
          <w:szCs w:val="24"/>
        </w:rPr>
        <w:t>цифровизации</w:t>
      </w:r>
      <w:proofErr w:type="spellEnd"/>
      <w:r w:rsidRPr="00650CE0">
        <w:rPr>
          <w:rFonts w:ascii="Calibri" w:hAnsi="Calibri" w:cs="Calibri"/>
          <w:sz w:val="24"/>
          <w:szCs w:val="24"/>
        </w:rPr>
        <w:t xml:space="preserve"> отрасли. Как сообщал в конце года глава Минздрава Михаил Мурашко, ключевыми являются три национальных проекта, связанных с семьей, продолжительностью жизни и разработкой новых технологий. «Первое – это, конечно, проектная наша деятельность. Это реализация всех тех намеченных проектов. Это «Продолжительная активная жизнь», «Семья», «Новые технологии сбережения здоровья» – разработка научных подходов к созданию новых технологий лечения, лекарственных препаратов, медицинских изделий. Вот эти три проекта – это ключевое», – сказал Мурашко.</w:t>
      </w:r>
    </w:p>
    <w:p w:rsidR="00D12204" w:rsidRPr="00650CE0" w:rsidRDefault="00D12204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>Тогда же он рассказывал, что в 2025 году всего было отремонтировано и построено более 2200 объектов здравоохранения.</w:t>
      </w:r>
    </w:p>
    <w:p w:rsidR="00D12204" w:rsidRPr="00650CE0" w:rsidRDefault="00D12204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 xml:space="preserve">Ранее в ведомстве обещали, что совокупно на здравоохранение в 2026 году будет выделено свыше 8 трлн руб. Причем на реализацию проектов предусмотрены значительные средства: нацпроекту «Продолжительная и активная жизнь» выделят около 274,2 млрд руб., а на </w:t>
      </w:r>
      <w:proofErr w:type="spellStart"/>
      <w:r w:rsidRPr="00650CE0">
        <w:rPr>
          <w:rFonts w:ascii="Calibri" w:hAnsi="Calibri" w:cs="Calibri"/>
          <w:sz w:val="24"/>
          <w:szCs w:val="24"/>
        </w:rPr>
        <w:t>федпроект</w:t>
      </w:r>
      <w:proofErr w:type="spellEnd"/>
      <w:r w:rsidRPr="00650CE0">
        <w:rPr>
          <w:rFonts w:ascii="Calibri" w:hAnsi="Calibri" w:cs="Calibri"/>
          <w:sz w:val="24"/>
          <w:szCs w:val="24"/>
        </w:rPr>
        <w:t xml:space="preserve"> «Охрана материнства и детства» в рамках нацпроекта «Семья» – более 22,9 млрд руб., сообщал министр, не уточняя распределение остальных средств.</w:t>
      </w:r>
    </w:p>
    <w:p w:rsidR="00D12204" w:rsidRPr="00650CE0" w:rsidRDefault="00D12204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 xml:space="preserve">Уже позднее уточнялось, что в совокупности будет потрачено свыше 6 трлн руб. (без учета консолидированных бюджетов субъектов), из которых 1,9 трлн руб. – напрямую из </w:t>
      </w:r>
      <w:proofErr w:type="spellStart"/>
      <w:r w:rsidRPr="00650CE0">
        <w:rPr>
          <w:rFonts w:ascii="Calibri" w:hAnsi="Calibri" w:cs="Calibri"/>
          <w:sz w:val="24"/>
          <w:szCs w:val="24"/>
        </w:rPr>
        <w:t>федбюджета</w:t>
      </w:r>
      <w:proofErr w:type="spellEnd"/>
      <w:r w:rsidRPr="00650CE0">
        <w:rPr>
          <w:rFonts w:ascii="Calibri" w:hAnsi="Calibri" w:cs="Calibri"/>
          <w:sz w:val="24"/>
          <w:szCs w:val="24"/>
        </w:rPr>
        <w:t xml:space="preserve">, а 4,2 трлн руб. – средства системы ОМС. Объем финансирования здравоохранения составит 4,3% от всех расходов </w:t>
      </w:r>
      <w:proofErr w:type="spellStart"/>
      <w:r w:rsidRPr="00650CE0">
        <w:rPr>
          <w:rFonts w:ascii="Calibri" w:hAnsi="Calibri" w:cs="Calibri"/>
          <w:sz w:val="24"/>
          <w:szCs w:val="24"/>
        </w:rPr>
        <w:t>федбюджета</w:t>
      </w:r>
      <w:proofErr w:type="spellEnd"/>
      <w:r w:rsidRPr="00650CE0">
        <w:rPr>
          <w:rFonts w:ascii="Calibri" w:hAnsi="Calibri" w:cs="Calibri"/>
          <w:sz w:val="24"/>
          <w:szCs w:val="24"/>
        </w:rPr>
        <w:t xml:space="preserve"> и 0,8% от ВВП. При этом только бюджет госпрограммы «Развитие здравоохранения» составил 1,5 трлн руб. Внутри данной программы традиционно наиболее ресурсоемкие направления – льготное </w:t>
      </w:r>
      <w:proofErr w:type="spellStart"/>
      <w:r w:rsidRPr="00650CE0">
        <w:rPr>
          <w:rFonts w:ascii="Calibri" w:hAnsi="Calibri" w:cs="Calibri"/>
          <w:sz w:val="24"/>
          <w:szCs w:val="24"/>
        </w:rPr>
        <w:lastRenderedPageBreak/>
        <w:t>лекобеспечение</w:t>
      </w:r>
      <w:proofErr w:type="spellEnd"/>
      <w:r w:rsidRPr="00650CE0">
        <w:rPr>
          <w:rFonts w:ascii="Calibri" w:hAnsi="Calibri" w:cs="Calibri"/>
          <w:sz w:val="24"/>
          <w:szCs w:val="24"/>
        </w:rPr>
        <w:t xml:space="preserve"> граждан (241,6 млрд руб.), финансирование фонда «Круг добра» (195,9 млрд руб.), проект «Борьба с </w:t>
      </w:r>
      <w:proofErr w:type="spellStart"/>
      <w:r w:rsidRPr="00650CE0">
        <w:rPr>
          <w:rFonts w:ascii="Calibri" w:hAnsi="Calibri" w:cs="Calibri"/>
          <w:sz w:val="24"/>
          <w:szCs w:val="24"/>
        </w:rPr>
        <w:t>онкозаболеваниями</w:t>
      </w:r>
      <w:proofErr w:type="spellEnd"/>
      <w:r w:rsidRPr="00650CE0">
        <w:rPr>
          <w:rFonts w:ascii="Calibri" w:hAnsi="Calibri" w:cs="Calibri"/>
          <w:sz w:val="24"/>
          <w:szCs w:val="24"/>
        </w:rPr>
        <w:t>» (144,7 млрд руб.), «Развитие инфраструктуры здравоохранения» (порядка 90 млрд руб.). В регионы по госпрограмме будет направлено 179,4 млрд руб.</w:t>
      </w:r>
    </w:p>
    <w:p w:rsidR="00D12204" w:rsidRPr="00650CE0" w:rsidRDefault="00D12204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 xml:space="preserve">На модернизацию первичного звена здравоохранения в 2026 году из </w:t>
      </w:r>
      <w:proofErr w:type="spellStart"/>
      <w:r w:rsidRPr="00650CE0">
        <w:rPr>
          <w:rFonts w:ascii="Calibri" w:hAnsi="Calibri" w:cs="Calibri"/>
          <w:sz w:val="24"/>
          <w:szCs w:val="24"/>
        </w:rPr>
        <w:t>федбюджета</w:t>
      </w:r>
      <w:proofErr w:type="spellEnd"/>
      <w:r w:rsidRPr="00650CE0">
        <w:rPr>
          <w:rFonts w:ascii="Calibri" w:hAnsi="Calibri" w:cs="Calibri"/>
          <w:sz w:val="24"/>
          <w:szCs w:val="24"/>
        </w:rPr>
        <w:t xml:space="preserve"> направят 54,6 млрд руб., на борьбу с сердечно-сосудистыми заболеваниями – 11,3 млрд руб., с сахарным диабетом – 8,3 млрд руб. На другие направления, заметная часть из которых погружена в нацпроект «Продолжительная и активная жизнь», уйдет 274 млрд руб., на </w:t>
      </w:r>
      <w:proofErr w:type="spellStart"/>
      <w:r w:rsidRPr="00650CE0">
        <w:rPr>
          <w:rFonts w:ascii="Calibri" w:hAnsi="Calibri" w:cs="Calibri"/>
          <w:sz w:val="24"/>
          <w:szCs w:val="24"/>
        </w:rPr>
        <w:t>федпроект</w:t>
      </w:r>
      <w:proofErr w:type="spellEnd"/>
      <w:r w:rsidRPr="00650CE0">
        <w:rPr>
          <w:rFonts w:ascii="Calibri" w:hAnsi="Calibri" w:cs="Calibri"/>
          <w:sz w:val="24"/>
          <w:szCs w:val="24"/>
        </w:rPr>
        <w:t xml:space="preserve"> «Охрана материнства и детства» из нацпроекта «Семья» – 22,9 млрд руб.</w:t>
      </w:r>
    </w:p>
    <w:p w:rsidR="00D12204" w:rsidRPr="00650CE0" w:rsidRDefault="00D12204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>Также с 2026 года бесплатная медицинская помощь в России будет оказываться более чем по 20 видам заболеваний и состояний, следует из постановления правительства, которое приводит ТАСС.</w:t>
      </w:r>
    </w:p>
    <w:p w:rsidR="00D12204" w:rsidRPr="00650CE0" w:rsidRDefault="00D12204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 xml:space="preserve">Однако в новом году будут расширены параметры оказания некоторых видов медпомощи для разных категорий граждан. В частности, беременные женщины получили право на </w:t>
      </w:r>
      <w:proofErr w:type="spellStart"/>
      <w:r w:rsidRPr="00650CE0">
        <w:rPr>
          <w:rFonts w:ascii="Calibri" w:hAnsi="Calibri" w:cs="Calibri"/>
          <w:sz w:val="24"/>
          <w:szCs w:val="24"/>
        </w:rPr>
        <w:t>пренатальную</w:t>
      </w:r>
      <w:proofErr w:type="spellEnd"/>
      <w:r w:rsidRPr="00650CE0">
        <w:rPr>
          <w:rFonts w:ascii="Calibri" w:hAnsi="Calibri" w:cs="Calibri"/>
          <w:sz w:val="24"/>
          <w:szCs w:val="24"/>
        </w:rPr>
        <w:t xml:space="preserve"> (дородовую) диагностику нарушений развития ребенка, включая </w:t>
      </w:r>
      <w:proofErr w:type="spellStart"/>
      <w:r w:rsidRPr="00650CE0">
        <w:rPr>
          <w:rFonts w:ascii="Calibri" w:hAnsi="Calibri" w:cs="Calibri"/>
          <w:sz w:val="24"/>
          <w:szCs w:val="24"/>
        </w:rPr>
        <w:t>неинвазивное</w:t>
      </w:r>
      <w:proofErr w:type="spellEnd"/>
      <w:r w:rsidRPr="00650CE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50CE0">
        <w:rPr>
          <w:rFonts w:ascii="Calibri" w:hAnsi="Calibri" w:cs="Calibri"/>
          <w:sz w:val="24"/>
          <w:szCs w:val="24"/>
        </w:rPr>
        <w:t>пренатальное</w:t>
      </w:r>
      <w:proofErr w:type="spellEnd"/>
      <w:r w:rsidRPr="00650CE0">
        <w:rPr>
          <w:rFonts w:ascii="Calibri" w:hAnsi="Calibri" w:cs="Calibri"/>
          <w:sz w:val="24"/>
          <w:szCs w:val="24"/>
        </w:rPr>
        <w:t xml:space="preserve"> тестирование – определение внеклеточной ДНК плода по крови матери. Кроме того, у граждан от 18 до 40 лет появилась возможность бесплатно определить уровень липопротеида (a) в крови. Пациенты 18–39 лет смогут один раз в шесть лет пройти оценку липидного профиля, а для пациентов 40 лет и старше возможность бесплатного анализа предусмотрена раз в три года.</w:t>
      </w:r>
    </w:p>
    <w:p w:rsidR="00D12204" w:rsidRPr="00650CE0" w:rsidRDefault="00D12204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>Как отмечается в материалах к постановлению, скорректированы объемы проведения диспансеризации для оценки репродуктивного здоровья женщин и мужчин – обеспечен охват 35% женщин и мужчин 18–49 лет. Кроме того, в перечень исследований на 2026 год в рамках репродуктивной диспансеризации для женщин включены такие дополнительные исследования, как определение ДНК вируса папилломы человека и жидкостное цитологическое исследование микропрепарата шейки матки.</w:t>
      </w:r>
    </w:p>
    <w:p w:rsidR="00D12204" w:rsidRPr="00650CE0" w:rsidRDefault="00D12204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 xml:space="preserve">В 2026 году базовая программа ОМС расширилась также за счет включения 15 новых современных методов оказания специализированной, в том числе высокотехнологичной, медицинской помощи, в том числе фотодинамической терапии при некоторых видах рака, ряда офтальмологических операций, замены </w:t>
      </w:r>
      <w:proofErr w:type="spellStart"/>
      <w:r w:rsidRPr="00650CE0">
        <w:rPr>
          <w:rFonts w:ascii="Calibri" w:hAnsi="Calibri" w:cs="Calibri"/>
          <w:sz w:val="24"/>
          <w:szCs w:val="24"/>
        </w:rPr>
        <w:t>кардиовертера</w:t>
      </w:r>
      <w:proofErr w:type="spellEnd"/>
      <w:r w:rsidRPr="00650CE0">
        <w:rPr>
          <w:rFonts w:ascii="Calibri" w:hAnsi="Calibri" w:cs="Calibri"/>
          <w:sz w:val="24"/>
          <w:szCs w:val="24"/>
        </w:rPr>
        <w:t>-дефибриллятора, трансплантации почки.</w:t>
      </w:r>
    </w:p>
    <w:p w:rsidR="00D12204" w:rsidRPr="00650CE0" w:rsidRDefault="00D12204" w:rsidP="00650CE0">
      <w:pPr>
        <w:jc w:val="both"/>
        <w:rPr>
          <w:rFonts w:ascii="Calibri" w:hAnsi="Calibri" w:cs="Calibri"/>
          <w:sz w:val="24"/>
          <w:szCs w:val="24"/>
        </w:rPr>
      </w:pPr>
      <w:r w:rsidRPr="00650CE0">
        <w:rPr>
          <w:rFonts w:ascii="Calibri" w:hAnsi="Calibri" w:cs="Calibri"/>
          <w:sz w:val="24"/>
          <w:szCs w:val="24"/>
        </w:rPr>
        <w:t>А с марта 2026-го все бюджетные места в ординатуре по медицинским и фармацевтическим направлениям станут целевыми. Студенты обязаны заключить договор с государственной или частной клиникой, предоставляющей бесплатную помощь по госгарантиям. Также будет запрещено использование дистанционных технологий в большинстве программ дополнительного профессионального образования для медиков. </w:t>
      </w:r>
    </w:p>
    <w:p w:rsidR="00D12204" w:rsidRPr="00650CE0" w:rsidRDefault="00D12204" w:rsidP="00650CE0">
      <w:pPr>
        <w:jc w:val="both"/>
        <w:rPr>
          <w:rFonts w:ascii="Calibri" w:hAnsi="Calibri" w:cs="Calibri"/>
          <w:color w:val="222222"/>
          <w:sz w:val="24"/>
          <w:szCs w:val="24"/>
        </w:rPr>
      </w:pPr>
      <w:hyperlink r:id="rId20" w:history="1">
        <w:r w:rsidRPr="00650CE0">
          <w:rPr>
            <w:rStyle w:val="a3"/>
            <w:rFonts w:ascii="Calibri" w:hAnsi="Calibri" w:cs="Calibri"/>
            <w:sz w:val="24"/>
            <w:szCs w:val="24"/>
          </w:rPr>
          <w:t>https://www.ng.ru/economics/2026-01-11/4_9412_medicine.html?utm_source=yxnews&amp;utm_medium=desktop&amp;utm_referrer=https%3A%2F%2Fdzen.ru%2Fnews%2Fsearch</w:t>
        </w:r>
      </w:hyperlink>
    </w:p>
    <w:p w:rsidR="00D12204" w:rsidRPr="00650CE0" w:rsidRDefault="00D12204" w:rsidP="00650CE0">
      <w:pPr>
        <w:pStyle w:val="anonce"/>
        <w:shd w:val="clear" w:color="auto" w:fill="FFFFFF"/>
        <w:spacing w:before="0" w:beforeAutospacing="0" w:after="150" w:afterAutospacing="0" w:line="285" w:lineRule="atLeast"/>
        <w:jc w:val="both"/>
        <w:textAlignment w:val="top"/>
        <w:rPr>
          <w:rFonts w:ascii="Calibri" w:hAnsi="Calibri" w:cs="Calibri"/>
          <w:color w:val="222222"/>
        </w:rPr>
      </w:pPr>
    </w:p>
    <w:p w:rsidR="00D12204" w:rsidRPr="00650CE0" w:rsidRDefault="00D12204" w:rsidP="00650CE0">
      <w:pPr>
        <w:jc w:val="both"/>
        <w:rPr>
          <w:rFonts w:ascii="Calibri" w:hAnsi="Calibri" w:cs="Calibri"/>
          <w:sz w:val="24"/>
          <w:szCs w:val="24"/>
        </w:rPr>
      </w:pPr>
    </w:p>
    <w:p w:rsidR="00D12204" w:rsidRPr="00650CE0" w:rsidRDefault="00D12204" w:rsidP="00650CE0">
      <w:pPr>
        <w:jc w:val="both"/>
        <w:rPr>
          <w:rFonts w:ascii="Calibri" w:hAnsi="Calibri" w:cs="Calibri"/>
          <w:sz w:val="24"/>
          <w:szCs w:val="24"/>
        </w:rPr>
      </w:pPr>
    </w:p>
    <w:p w:rsidR="0013599C" w:rsidRPr="00650CE0" w:rsidRDefault="0013599C" w:rsidP="00650CE0">
      <w:pPr>
        <w:jc w:val="both"/>
        <w:rPr>
          <w:rFonts w:ascii="Calibri" w:hAnsi="Calibri" w:cs="Calibri"/>
          <w:sz w:val="24"/>
          <w:szCs w:val="24"/>
        </w:rPr>
      </w:pPr>
    </w:p>
    <w:p w:rsidR="00630832" w:rsidRPr="00650CE0" w:rsidRDefault="00630832" w:rsidP="00650CE0">
      <w:pPr>
        <w:jc w:val="both"/>
        <w:rPr>
          <w:rFonts w:ascii="Calibri" w:hAnsi="Calibri" w:cs="Calibri"/>
          <w:sz w:val="24"/>
          <w:szCs w:val="24"/>
        </w:rPr>
      </w:pPr>
    </w:p>
    <w:sectPr w:rsidR="00630832" w:rsidRPr="00650CE0" w:rsidSect="00B82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16F92"/>
    <w:multiLevelType w:val="hybridMultilevel"/>
    <w:tmpl w:val="08D65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14987"/>
    <w:multiLevelType w:val="multilevel"/>
    <w:tmpl w:val="054C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7E03F5"/>
    <w:multiLevelType w:val="hybridMultilevel"/>
    <w:tmpl w:val="FC423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C3022"/>
    <w:multiLevelType w:val="multilevel"/>
    <w:tmpl w:val="8C86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465"/>
    <w:rsid w:val="0013599C"/>
    <w:rsid w:val="0018436A"/>
    <w:rsid w:val="002E132F"/>
    <w:rsid w:val="00382210"/>
    <w:rsid w:val="00630832"/>
    <w:rsid w:val="00650CE0"/>
    <w:rsid w:val="00651D29"/>
    <w:rsid w:val="0067598F"/>
    <w:rsid w:val="00883B1C"/>
    <w:rsid w:val="009C14BA"/>
    <w:rsid w:val="00A73465"/>
    <w:rsid w:val="00B82F22"/>
    <w:rsid w:val="00B87595"/>
    <w:rsid w:val="00CA3FC2"/>
    <w:rsid w:val="00CE3185"/>
    <w:rsid w:val="00D12204"/>
    <w:rsid w:val="00FC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F73DB"/>
  <w15:docId w15:val="{F87EF131-6D92-BE43-B87A-548550A6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2F22"/>
  </w:style>
  <w:style w:type="paragraph" w:styleId="1">
    <w:name w:val="heading 1"/>
    <w:basedOn w:val="a"/>
    <w:next w:val="a"/>
    <w:link w:val="10"/>
    <w:uiPriority w:val="9"/>
    <w:qFormat/>
    <w:rsid w:val="00A734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D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34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A73465"/>
    <w:rPr>
      <w:color w:val="0000FF"/>
      <w:u w:val="single"/>
    </w:rPr>
  </w:style>
  <w:style w:type="character" w:customStyle="1" w:styleId="name">
    <w:name w:val="name"/>
    <w:basedOn w:val="a0"/>
    <w:rsid w:val="00A73465"/>
  </w:style>
  <w:style w:type="character" w:customStyle="1" w:styleId="surname">
    <w:name w:val="surname"/>
    <w:basedOn w:val="a0"/>
    <w:rsid w:val="00A73465"/>
  </w:style>
  <w:style w:type="paragraph" w:styleId="a4">
    <w:name w:val="Balloon Text"/>
    <w:basedOn w:val="a"/>
    <w:link w:val="a5"/>
    <w:uiPriority w:val="99"/>
    <w:semiHidden/>
    <w:unhideWhenUsed/>
    <w:rsid w:val="00A73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346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73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73465"/>
    <w:rPr>
      <w:b/>
      <w:bCs/>
    </w:rPr>
  </w:style>
  <w:style w:type="paragraph" w:styleId="a8">
    <w:name w:val="List Paragraph"/>
    <w:basedOn w:val="a"/>
    <w:uiPriority w:val="34"/>
    <w:qFormat/>
    <w:rsid w:val="00A73465"/>
    <w:pPr>
      <w:ind w:left="720"/>
      <w:contextualSpacing/>
    </w:pPr>
  </w:style>
  <w:style w:type="character" w:customStyle="1" w:styleId="text">
    <w:name w:val="text"/>
    <w:basedOn w:val="a0"/>
    <w:rsid w:val="00A73465"/>
  </w:style>
  <w:style w:type="character" w:customStyle="1" w:styleId="20">
    <w:name w:val="Заголовок 2 Знак"/>
    <w:basedOn w:val="a0"/>
    <w:link w:val="2"/>
    <w:uiPriority w:val="9"/>
    <w:semiHidden/>
    <w:rsid w:val="00651D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graphparagraph0hsuv">
    <w:name w:val="paragraph_paragraph__0hsuv"/>
    <w:basedOn w:val="a"/>
    <w:rsid w:val="00651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once">
    <w:name w:val="anonce"/>
    <w:basedOn w:val="a"/>
    <w:rsid w:val="00D12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1856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15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29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1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0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7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9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24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2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9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8579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87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2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7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06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45143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8" w:color="DEDEDE"/>
                                <w:left w:val="single" w:sz="6" w:space="8" w:color="DEDEDE"/>
                                <w:bottom w:val="single" w:sz="6" w:space="8" w:color="DEDEDE"/>
                                <w:right w:val="single" w:sz="6" w:space="8" w:color="DEDEDE"/>
                              </w:divBdr>
                            </w:div>
                          </w:divsChild>
                        </w:div>
                      </w:divsChild>
                    </w:div>
                    <w:div w:id="88233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4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81080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8" w:color="DEDEDE"/>
                        <w:left w:val="single" w:sz="6" w:space="8" w:color="DEDEDE"/>
                        <w:bottom w:val="single" w:sz="6" w:space="8" w:color="DEDEDE"/>
                        <w:right w:val="single" w:sz="6" w:space="8" w:color="DEDEDE"/>
                      </w:divBdr>
                    </w:div>
                  </w:divsChild>
                </w:div>
              </w:divsChild>
            </w:div>
            <w:div w:id="1573928609">
              <w:marLeft w:val="0"/>
              <w:marRight w:val="0"/>
              <w:marTop w:val="18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2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42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33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1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7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8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67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6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67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vestnik.ru/content/news/Konkurs-v-vuzy-Minzdrava-vyros-v-2025-godu-do-15-chelovek-na-mesto.html" TargetMode="External"/><Relationship Id="rId13" Type="http://schemas.openxmlformats.org/officeDocument/2006/relationships/hyperlink" Target="https://vademec.ru/news/2025/10/16/razrabotan-proekt-programmy-gosgarantiy-na-2026-god-obzor/" TargetMode="External"/><Relationship Id="rId18" Type="http://schemas.openxmlformats.org/officeDocument/2006/relationships/hyperlink" Target="https://www.kp.ru/daily/27750.5/5197469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edvestnik.ru/content/news/Prinyat-zakon-o-novyh-pravilah-postupleniya-v-vuzy-dlya-vypusknikov-kolledjei.html" TargetMode="External"/><Relationship Id="rId12" Type="http://schemas.openxmlformats.org/officeDocument/2006/relationships/hyperlink" Target="https://www.kommersant.ru/doc/8340749?utm_source=yxnews&amp;utm_medium=desktop&amp;utm_referrer=https%3A%2F%2Fdzen.ru%2Fnews%2Fsearch" TargetMode="External"/><Relationship Id="rId17" Type="http://schemas.openxmlformats.org/officeDocument/2006/relationships/hyperlink" Target="https://vademec.ru/news/2026/01/12/utverzhdena-programma-gosgarantiy-na-2026-god-glavno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ademec.ru/news/2025/01/13/pravitelstvo-utverdilo-programmu-gosgarantiy-na-2025-god-glavnoe/" TargetMode="External"/><Relationship Id="rId20" Type="http://schemas.openxmlformats.org/officeDocument/2006/relationships/hyperlink" Target="https://www.ng.ru/economics/2026-01-11/4_9412_medicine.html?utm_source=yxnews&amp;utm_medium=desktop&amp;utm_referrer=https%3A%2F%2Fdzen.ru%2Fnews%2Fsearc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511280124" TargetMode="External"/><Relationship Id="rId11" Type="http://schemas.openxmlformats.org/officeDocument/2006/relationships/hyperlink" Target="https://www.kp.ru/online/news/6770063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vademec.ru/news/2025/10/03/regulyatory-skorrektirovali-metodiku-otsenki-effektivnosti-ispolzovaniya-resursov-meduchrezhdeniy/" TargetMode="External"/><Relationship Id="rId10" Type="http://schemas.openxmlformats.org/officeDocument/2006/relationships/hyperlink" Target="https://medvestnik.ru/content/news/v-rossii-nachali-deistvovat-novye-pravila-postupleniya-v-medvuzy.html" TargetMode="External"/><Relationship Id="rId19" Type="http://schemas.openxmlformats.org/officeDocument/2006/relationships/hyperlink" Target="https://www.ng.ru/economics/2025-12-02/1_9392_health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vestnik.ru/content/news/specialnosti-lechebnoe-delo-i-pediatriya-stali-liderami-po-chislu-prinyatyh-v-vuzy-celevikov.html" TargetMode="External"/><Relationship Id="rId14" Type="http://schemas.openxmlformats.org/officeDocument/2006/relationships/hyperlink" Target="https://vademec.ru/article/probezhimsya_po_planu-_kak_industriya_zdravookhraneniya_vpisyvaetsya_v_strategiyu_dostizheniya_natsi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4735</Words>
  <Characters>26993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LenaPC</dc:creator>
  <cp:lastModifiedBy>Microsoft Office User</cp:lastModifiedBy>
  <cp:revision>2</cp:revision>
  <dcterms:created xsi:type="dcterms:W3CDTF">2026-01-19T12:36:00Z</dcterms:created>
  <dcterms:modified xsi:type="dcterms:W3CDTF">2026-01-19T12:36:00Z</dcterms:modified>
</cp:coreProperties>
</file>