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4FD" w:rsidRPr="0094555B" w:rsidRDefault="004464FD" w:rsidP="004464FD">
      <w:pPr>
        <w:spacing w:line="276" w:lineRule="auto"/>
        <w:jc w:val="center"/>
        <w:rPr>
          <w:rFonts w:ascii="Calibri" w:hAnsi="Calibri" w:cs="Calibri"/>
          <w:b/>
          <w:sz w:val="24"/>
          <w:szCs w:val="24"/>
        </w:rPr>
      </w:pPr>
      <w:r w:rsidRPr="0094555B">
        <w:rPr>
          <w:rFonts w:ascii="Calibri" w:hAnsi="Calibri" w:cs="Calibri"/>
          <w:b/>
          <w:noProof/>
          <w:sz w:val="24"/>
          <w:szCs w:val="24"/>
        </w:rPr>
        <w:drawing>
          <wp:inline distT="0" distB="0" distL="0" distR="0" wp14:anchorId="12BFB8DC" wp14:editId="60239395">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4464FD" w:rsidRPr="0094555B" w:rsidRDefault="004464FD" w:rsidP="004464FD">
      <w:pPr>
        <w:spacing w:line="276" w:lineRule="auto"/>
        <w:jc w:val="center"/>
        <w:rPr>
          <w:rFonts w:ascii="Calibri" w:hAnsi="Calibri" w:cs="Calibri"/>
          <w:b/>
          <w:sz w:val="24"/>
          <w:szCs w:val="24"/>
        </w:rPr>
      </w:pPr>
    </w:p>
    <w:p w:rsidR="004464FD" w:rsidRPr="0094555B" w:rsidRDefault="004464FD" w:rsidP="004464FD">
      <w:pPr>
        <w:spacing w:line="276" w:lineRule="auto"/>
        <w:jc w:val="center"/>
        <w:rPr>
          <w:rFonts w:ascii="Calibri" w:hAnsi="Calibri" w:cs="Calibri"/>
          <w:b/>
          <w:color w:val="FF0000"/>
          <w:sz w:val="24"/>
          <w:szCs w:val="24"/>
        </w:rPr>
      </w:pPr>
      <w:r w:rsidRPr="0094555B">
        <w:rPr>
          <w:rFonts w:ascii="Calibri" w:hAnsi="Calibri" w:cs="Calibri"/>
          <w:b/>
          <w:color w:val="FF0000"/>
          <w:sz w:val="24"/>
          <w:szCs w:val="24"/>
        </w:rPr>
        <w:t>ИНФОРМАЦИОННЫЙ ДАЙДЖЕСТ</w:t>
      </w:r>
    </w:p>
    <w:p w:rsidR="004464FD" w:rsidRPr="0094555B" w:rsidRDefault="004464FD" w:rsidP="004464FD">
      <w:pPr>
        <w:spacing w:line="276" w:lineRule="auto"/>
        <w:jc w:val="center"/>
        <w:rPr>
          <w:rFonts w:ascii="Calibri" w:hAnsi="Calibri" w:cs="Calibri"/>
          <w:b/>
          <w:color w:val="FF0000"/>
          <w:sz w:val="24"/>
          <w:szCs w:val="24"/>
        </w:rPr>
      </w:pPr>
      <w:r w:rsidRPr="0094555B">
        <w:rPr>
          <w:rFonts w:ascii="Calibri" w:hAnsi="Calibri" w:cs="Calibri"/>
          <w:b/>
          <w:color w:val="FF0000"/>
          <w:sz w:val="24"/>
          <w:szCs w:val="24"/>
        </w:rPr>
        <w:t xml:space="preserve">(период с </w:t>
      </w:r>
      <w:r>
        <w:rPr>
          <w:rFonts w:ascii="Calibri" w:hAnsi="Calibri" w:cs="Calibri"/>
          <w:b/>
          <w:color w:val="FF0000"/>
          <w:sz w:val="24"/>
          <w:szCs w:val="24"/>
        </w:rPr>
        <w:t>23</w:t>
      </w:r>
      <w:r w:rsidRPr="0094555B">
        <w:rPr>
          <w:rFonts w:ascii="Calibri" w:hAnsi="Calibri" w:cs="Calibri"/>
          <w:b/>
          <w:color w:val="FF0000"/>
          <w:sz w:val="24"/>
          <w:szCs w:val="24"/>
        </w:rPr>
        <w:t xml:space="preserve"> по  </w:t>
      </w:r>
      <w:r>
        <w:rPr>
          <w:rFonts w:ascii="Calibri" w:hAnsi="Calibri" w:cs="Calibri"/>
          <w:b/>
          <w:color w:val="FF0000"/>
          <w:sz w:val="24"/>
          <w:szCs w:val="24"/>
        </w:rPr>
        <w:t>29</w:t>
      </w:r>
      <w:bookmarkStart w:id="0" w:name="_GoBack"/>
      <w:bookmarkEnd w:id="0"/>
      <w:r w:rsidRPr="0094555B">
        <w:rPr>
          <w:rFonts w:ascii="Calibri" w:hAnsi="Calibri" w:cs="Calibri"/>
          <w:b/>
          <w:color w:val="FF0000"/>
          <w:sz w:val="24"/>
          <w:szCs w:val="24"/>
        </w:rPr>
        <w:t xml:space="preserve"> июня 2025 года)</w:t>
      </w:r>
    </w:p>
    <w:p w:rsidR="004464FD" w:rsidRPr="0094555B" w:rsidRDefault="004464FD" w:rsidP="004464FD">
      <w:pPr>
        <w:jc w:val="both"/>
        <w:rPr>
          <w:rFonts w:ascii="Calibri" w:hAnsi="Calibri" w:cs="Calibri"/>
          <w:b/>
          <w:color w:val="FF0000"/>
          <w:sz w:val="24"/>
          <w:szCs w:val="24"/>
        </w:rPr>
      </w:pPr>
    </w:p>
    <w:p w:rsidR="004464FD" w:rsidRDefault="004464FD" w:rsidP="004464FD">
      <w:pPr>
        <w:jc w:val="both"/>
        <w:rPr>
          <w:rFonts w:ascii="Calibri" w:hAnsi="Calibri" w:cs="Calibri"/>
          <w:b/>
          <w:color w:val="FF0000"/>
          <w:sz w:val="24"/>
          <w:szCs w:val="24"/>
        </w:rPr>
      </w:pPr>
    </w:p>
    <w:p w:rsidR="00490721" w:rsidRPr="004464FD" w:rsidRDefault="00CA77A5" w:rsidP="004464FD">
      <w:pPr>
        <w:jc w:val="both"/>
        <w:rPr>
          <w:rFonts w:ascii="Calibri" w:hAnsi="Calibri" w:cs="Calibri"/>
          <w:b/>
          <w:color w:val="FF0000"/>
          <w:sz w:val="24"/>
          <w:szCs w:val="24"/>
        </w:rPr>
      </w:pPr>
      <w:r w:rsidRPr="004464FD">
        <w:rPr>
          <w:rFonts w:ascii="Calibri" w:hAnsi="Calibri" w:cs="Calibri"/>
          <w:b/>
          <w:color w:val="FF0000"/>
          <w:sz w:val="24"/>
          <w:szCs w:val="24"/>
        </w:rPr>
        <w:t>ПРАВИТЕЛЬСТВО/ГД/СФ</w:t>
      </w:r>
    </w:p>
    <w:p w:rsidR="00CA77A5" w:rsidRPr="004464FD" w:rsidRDefault="00CA77A5" w:rsidP="004464FD">
      <w:pPr>
        <w:jc w:val="both"/>
        <w:rPr>
          <w:rFonts w:ascii="Calibri" w:hAnsi="Calibri" w:cs="Calibri"/>
          <w:b/>
          <w:sz w:val="24"/>
          <w:szCs w:val="24"/>
        </w:rPr>
      </w:pPr>
      <w:r w:rsidRPr="004464FD">
        <w:rPr>
          <w:rFonts w:ascii="Calibri" w:hAnsi="Calibri" w:cs="Calibri"/>
          <w:b/>
          <w:sz w:val="24"/>
          <w:szCs w:val="24"/>
        </w:rPr>
        <w:t xml:space="preserve">Президент подписал закон об увеличении расходов </w:t>
      </w:r>
      <w:proofErr w:type="spellStart"/>
      <w:r w:rsidRPr="004464FD">
        <w:rPr>
          <w:rFonts w:ascii="Calibri" w:hAnsi="Calibri" w:cs="Calibri"/>
          <w:b/>
          <w:sz w:val="24"/>
          <w:szCs w:val="24"/>
        </w:rPr>
        <w:t>федбюджета</w:t>
      </w:r>
      <w:proofErr w:type="spellEnd"/>
      <w:r w:rsidRPr="004464FD">
        <w:rPr>
          <w:rFonts w:ascii="Calibri" w:hAnsi="Calibri" w:cs="Calibri"/>
          <w:b/>
          <w:sz w:val="24"/>
          <w:szCs w:val="24"/>
        </w:rPr>
        <w:t xml:space="preserve"> на здравоохранение в 2025 году</w:t>
      </w:r>
    </w:p>
    <w:p w:rsidR="00CA77A5" w:rsidRPr="004464FD" w:rsidRDefault="00CA77A5" w:rsidP="004464FD">
      <w:pPr>
        <w:jc w:val="both"/>
        <w:rPr>
          <w:rFonts w:ascii="Calibri" w:hAnsi="Calibri" w:cs="Calibri"/>
          <w:sz w:val="24"/>
          <w:szCs w:val="24"/>
        </w:rPr>
      </w:pPr>
      <w:r w:rsidRPr="004464FD">
        <w:rPr>
          <w:rFonts w:ascii="Calibri" w:hAnsi="Calibri" w:cs="Calibri"/>
          <w:sz w:val="24"/>
          <w:szCs w:val="24"/>
        </w:rPr>
        <w:t xml:space="preserve">Президент Владимир Путин подписал закон с поправками в федеральный бюджет на 2025 год – изменения в Госдуму вносило Правительство России. Среди прочего увеличены бюджетные ассигнования по разделу «Здравоохранение» – на 28,614 млрд рублей по сравнению с прежней редакцией закона. Наибольшая индексация зафиксирована в разделе </w:t>
      </w:r>
      <w:proofErr w:type="spellStart"/>
      <w:r w:rsidRPr="004464FD">
        <w:rPr>
          <w:rFonts w:ascii="Calibri" w:hAnsi="Calibri" w:cs="Calibri"/>
          <w:sz w:val="24"/>
          <w:szCs w:val="24"/>
        </w:rPr>
        <w:t>лекобеспечения</w:t>
      </w:r>
      <w:proofErr w:type="spellEnd"/>
      <w:r w:rsidRPr="004464FD">
        <w:rPr>
          <w:rFonts w:ascii="Calibri" w:hAnsi="Calibri" w:cs="Calibri"/>
          <w:sz w:val="24"/>
          <w:szCs w:val="24"/>
        </w:rPr>
        <w:t xml:space="preserve"> подопечных фонда «Круг добра» – 16,2 млрд рублей сверх плана, также увеличены расходы на льготное </w:t>
      </w:r>
      <w:proofErr w:type="spellStart"/>
      <w:r w:rsidRPr="004464FD">
        <w:rPr>
          <w:rFonts w:ascii="Calibri" w:hAnsi="Calibri" w:cs="Calibri"/>
          <w:sz w:val="24"/>
          <w:szCs w:val="24"/>
        </w:rPr>
        <w:t>лекобеспечение</w:t>
      </w:r>
      <w:proofErr w:type="spellEnd"/>
      <w:r w:rsidRPr="004464FD">
        <w:rPr>
          <w:rFonts w:ascii="Calibri" w:hAnsi="Calibri" w:cs="Calibri"/>
          <w:sz w:val="24"/>
          <w:szCs w:val="24"/>
        </w:rPr>
        <w:t xml:space="preserve"> граждан и тематические пункты программы «Научно-технологическое развитие РФ». Кроме того, регионы получат больший объем межбюджетных трансфертов на строительство </w:t>
      </w:r>
      <w:proofErr w:type="spellStart"/>
      <w:r w:rsidRPr="004464FD">
        <w:rPr>
          <w:rFonts w:ascii="Calibri" w:hAnsi="Calibri" w:cs="Calibri"/>
          <w:sz w:val="24"/>
          <w:szCs w:val="24"/>
        </w:rPr>
        <w:t>медобъектов</w:t>
      </w:r>
      <w:proofErr w:type="spellEnd"/>
      <w:r w:rsidRPr="004464FD">
        <w:rPr>
          <w:rFonts w:ascii="Calibri" w:hAnsi="Calibri" w:cs="Calibri"/>
          <w:sz w:val="24"/>
          <w:szCs w:val="24"/>
        </w:rPr>
        <w:t xml:space="preserve"> и неонатальный скрининг.</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 xml:space="preserve">Законопроект с поправками в </w:t>
      </w:r>
      <w:proofErr w:type="spellStart"/>
      <w:r w:rsidRPr="004464FD">
        <w:rPr>
          <w:rFonts w:ascii="Calibri" w:hAnsi="Calibri" w:cs="Calibri"/>
          <w:spacing w:val="-5"/>
          <w:sz w:val="24"/>
          <w:szCs w:val="24"/>
        </w:rPr>
        <w:t>федбюджет</w:t>
      </w:r>
      <w:proofErr w:type="spellEnd"/>
      <w:r w:rsidRPr="004464FD">
        <w:rPr>
          <w:rFonts w:ascii="Calibri" w:hAnsi="Calibri" w:cs="Calibri"/>
          <w:spacing w:val="-5"/>
          <w:sz w:val="24"/>
          <w:szCs w:val="24"/>
        </w:rPr>
        <w:t xml:space="preserve"> правительство внесло на рассмотрение Госдумы 12 мая, а 11 июня проект был принят с минимальными правками.</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 xml:space="preserve">Как объяснила директор Департамента бюджетной политики в отраслях социальной сферы и науки Минфина РФ Светлана </w:t>
      </w:r>
      <w:proofErr w:type="spellStart"/>
      <w:r w:rsidRPr="004464FD">
        <w:rPr>
          <w:rFonts w:ascii="Calibri" w:hAnsi="Calibri" w:cs="Calibri"/>
          <w:spacing w:val="-5"/>
          <w:sz w:val="24"/>
          <w:szCs w:val="24"/>
        </w:rPr>
        <w:t>Гашкина</w:t>
      </w:r>
      <w:proofErr w:type="spellEnd"/>
      <w:r w:rsidRPr="004464FD">
        <w:rPr>
          <w:rFonts w:ascii="Calibri" w:hAnsi="Calibri" w:cs="Calibri"/>
          <w:spacing w:val="-5"/>
          <w:sz w:val="24"/>
          <w:szCs w:val="24"/>
        </w:rPr>
        <w:t xml:space="preserve"> на заседании Комитета Госдумы по охране здоровья 21 июня, поправки </w:t>
      </w:r>
      <w:proofErr w:type="spellStart"/>
      <w:r w:rsidRPr="004464FD">
        <w:rPr>
          <w:rFonts w:ascii="Calibri" w:hAnsi="Calibri" w:cs="Calibri"/>
          <w:spacing w:val="-5"/>
          <w:sz w:val="24"/>
          <w:szCs w:val="24"/>
        </w:rPr>
        <w:t>федбюджета</w:t>
      </w:r>
      <w:proofErr w:type="spellEnd"/>
      <w:r w:rsidRPr="004464FD">
        <w:rPr>
          <w:rFonts w:ascii="Calibri" w:hAnsi="Calibri" w:cs="Calibri"/>
          <w:spacing w:val="-5"/>
          <w:sz w:val="24"/>
          <w:szCs w:val="24"/>
        </w:rPr>
        <w:t xml:space="preserve"> в целом вызваны уточнением прогноза социально-экономического развития России в 2025 году, а также новой повышенной оценкой инфляции (с 4,5% до 7,6%).</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Корректировки по разделу «Здравоохранение» в основном связаны с увеличением расходов на ряд мероприятий. По сравнению с прежней редакцией закона расходы по разделу увеличены с 1,843 трлн до 1,872 трлн рублей.</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 xml:space="preserve">Больше проиндексированы ассигнования для поддержки подопечных фонда «Круг добра» – расходы станут выше на 16,2 млрд рублей. Почти 4 млрд рублей дополнительно предусмотрено для обеспечения отдельных категорий граждан лекарствами. На финансирование потребностей регионов по выдаче федеральным льготникам препаратов и </w:t>
      </w:r>
      <w:proofErr w:type="spellStart"/>
      <w:r w:rsidRPr="004464FD">
        <w:rPr>
          <w:rFonts w:ascii="Calibri" w:hAnsi="Calibri" w:cs="Calibri"/>
          <w:spacing w:val="-5"/>
          <w:sz w:val="24"/>
          <w:szCs w:val="24"/>
        </w:rPr>
        <w:t>медизделий</w:t>
      </w:r>
      <w:proofErr w:type="spellEnd"/>
      <w:r w:rsidRPr="004464FD">
        <w:rPr>
          <w:rFonts w:ascii="Calibri" w:hAnsi="Calibri" w:cs="Calibri"/>
          <w:spacing w:val="-5"/>
          <w:sz w:val="24"/>
          <w:szCs w:val="24"/>
        </w:rPr>
        <w:t xml:space="preserve"> выделены дополнительные 2,2 млрд рублей. Замминистра здравоохранения РФ Наталья </w:t>
      </w:r>
      <w:proofErr w:type="spellStart"/>
      <w:r w:rsidRPr="004464FD">
        <w:rPr>
          <w:rFonts w:ascii="Calibri" w:hAnsi="Calibri" w:cs="Calibri"/>
          <w:spacing w:val="-5"/>
          <w:sz w:val="24"/>
          <w:szCs w:val="24"/>
        </w:rPr>
        <w:lastRenderedPageBreak/>
        <w:t>Хорова</w:t>
      </w:r>
      <w:proofErr w:type="spellEnd"/>
      <w:r w:rsidRPr="004464FD">
        <w:rPr>
          <w:rFonts w:ascii="Calibri" w:hAnsi="Calibri" w:cs="Calibri"/>
          <w:spacing w:val="-5"/>
          <w:sz w:val="24"/>
          <w:szCs w:val="24"/>
        </w:rPr>
        <w:t xml:space="preserve"> уточняла, что 1,7 млрд рублей из этих средств заложены на дополнительную вакцинопрофилактику населения, прежде всего на закупку </w:t>
      </w:r>
      <w:proofErr w:type="spellStart"/>
      <w:r w:rsidRPr="004464FD">
        <w:rPr>
          <w:rFonts w:ascii="Calibri" w:hAnsi="Calibri" w:cs="Calibri"/>
          <w:spacing w:val="-5"/>
          <w:sz w:val="24"/>
          <w:szCs w:val="24"/>
        </w:rPr>
        <w:t>Пентаксима</w:t>
      </w:r>
      <w:proofErr w:type="spellEnd"/>
      <w:r w:rsidRPr="004464FD">
        <w:rPr>
          <w:rFonts w:ascii="Calibri" w:hAnsi="Calibri" w:cs="Calibri"/>
          <w:spacing w:val="-5"/>
          <w:sz w:val="24"/>
          <w:szCs w:val="24"/>
        </w:rPr>
        <w:t>.</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 xml:space="preserve">Более 1,5 млрд рублей сверху предусмотрели на создание, ремонт и оснащение </w:t>
      </w:r>
      <w:proofErr w:type="spellStart"/>
      <w:r w:rsidRPr="004464FD">
        <w:rPr>
          <w:rFonts w:ascii="Calibri" w:hAnsi="Calibri" w:cs="Calibri"/>
          <w:spacing w:val="-5"/>
          <w:sz w:val="24"/>
          <w:szCs w:val="24"/>
        </w:rPr>
        <w:t>медобъектов</w:t>
      </w:r>
      <w:proofErr w:type="spellEnd"/>
      <w:r w:rsidRPr="004464FD">
        <w:rPr>
          <w:rFonts w:ascii="Calibri" w:hAnsi="Calibri" w:cs="Calibri"/>
          <w:spacing w:val="-5"/>
          <w:sz w:val="24"/>
          <w:szCs w:val="24"/>
        </w:rPr>
        <w:t xml:space="preserve"> в регионах (в первую очередь на завершение строительства родильного дома в Магадане), порядка 1 млрд рублей – на реализацию профильных мероприятий программы «Научно-технологическое развитие Российской Федерации».</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 xml:space="preserve">Также получат больше средств организации, осуществляющие санаторно-курортное лечение (+863 млн рублей), организации </w:t>
      </w:r>
      <w:proofErr w:type="spellStart"/>
      <w:r w:rsidRPr="004464FD">
        <w:rPr>
          <w:rFonts w:ascii="Calibri" w:hAnsi="Calibri" w:cs="Calibri"/>
          <w:spacing w:val="-5"/>
          <w:sz w:val="24"/>
          <w:szCs w:val="24"/>
        </w:rPr>
        <w:t>Роспотребнадзора</w:t>
      </w:r>
      <w:proofErr w:type="spellEnd"/>
      <w:r w:rsidRPr="004464FD">
        <w:rPr>
          <w:rFonts w:ascii="Calibri" w:hAnsi="Calibri" w:cs="Calibri"/>
          <w:spacing w:val="-5"/>
          <w:sz w:val="24"/>
          <w:szCs w:val="24"/>
        </w:rPr>
        <w:t xml:space="preserve"> (+562 млн рублей). На более чем 440 млн рублей увеличивается бюджет на проведение неонатального скрининга на территории РФ.</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 xml:space="preserve">Финальную редакцию </w:t>
      </w:r>
      <w:proofErr w:type="spellStart"/>
      <w:r w:rsidRPr="004464FD">
        <w:rPr>
          <w:rFonts w:ascii="Calibri" w:hAnsi="Calibri" w:cs="Calibri"/>
          <w:spacing w:val="-5"/>
          <w:sz w:val="24"/>
          <w:szCs w:val="24"/>
        </w:rPr>
        <w:t>федбюджета</w:t>
      </w:r>
      <w:proofErr w:type="spellEnd"/>
      <w:r w:rsidRPr="004464FD">
        <w:rPr>
          <w:rFonts w:ascii="Calibri" w:hAnsi="Calibri" w:cs="Calibri"/>
          <w:spacing w:val="-5"/>
          <w:sz w:val="24"/>
          <w:szCs w:val="24"/>
        </w:rPr>
        <w:t xml:space="preserve"> на 2025 год Владимир Путин </w:t>
      </w:r>
      <w:hyperlink r:id="rId6" w:history="1">
        <w:r w:rsidRPr="004464FD">
          <w:rPr>
            <w:rStyle w:val="a3"/>
            <w:rFonts w:ascii="Calibri" w:hAnsi="Calibri" w:cs="Calibri"/>
            <w:b/>
            <w:bCs/>
            <w:color w:val="194DBB"/>
            <w:spacing w:val="-5"/>
            <w:sz w:val="24"/>
            <w:szCs w:val="24"/>
          </w:rPr>
          <w:t>утвердил</w:t>
        </w:r>
      </w:hyperlink>
      <w:r w:rsidRPr="004464FD">
        <w:rPr>
          <w:rFonts w:ascii="Calibri" w:hAnsi="Calibri" w:cs="Calibri"/>
          <w:spacing w:val="-5"/>
          <w:sz w:val="24"/>
          <w:szCs w:val="24"/>
        </w:rPr>
        <w:t xml:space="preserve"> в начале декабря 2024 года. Тогда в документе на сферу здравоохранения в общей сложности закладывалось порядка 1,9 трлн рублей. В 2024 году изначально по этому направлению в </w:t>
      </w:r>
      <w:proofErr w:type="spellStart"/>
      <w:r w:rsidRPr="004464FD">
        <w:rPr>
          <w:rFonts w:ascii="Calibri" w:hAnsi="Calibri" w:cs="Calibri"/>
          <w:spacing w:val="-5"/>
          <w:sz w:val="24"/>
          <w:szCs w:val="24"/>
        </w:rPr>
        <w:t>федбюджете</w:t>
      </w:r>
      <w:proofErr w:type="spellEnd"/>
      <w:r w:rsidRPr="004464FD">
        <w:rPr>
          <w:rFonts w:ascii="Calibri" w:hAnsi="Calibri" w:cs="Calibri"/>
          <w:spacing w:val="-5"/>
          <w:sz w:val="24"/>
          <w:szCs w:val="24"/>
        </w:rPr>
        <w:t xml:space="preserve"> было 1,6 трлн рублей, однако к середине прошлого года регуляторы решили увеличить финансирование до 1,7 трлн рублей.</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В 2025 году начали действовать несколько системных национальных проектов, затрагивающих сферу здравоохранения и финансируемых из федерального бюджета. Самый ресурсоемкий из них – «Продолжительная и активная жизнь». На его реализацию до 2030 года планируется </w:t>
      </w:r>
      <w:hyperlink r:id="rId7" w:history="1">
        <w:r w:rsidRPr="004464FD">
          <w:rPr>
            <w:rStyle w:val="a3"/>
            <w:rFonts w:ascii="Calibri" w:hAnsi="Calibri" w:cs="Calibri"/>
            <w:b/>
            <w:bCs/>
            <w:color w:val="194DBB"/>
            <w:spacing w:val="-5"/>
            <w:sz w:val="24"/>
            <w:szCs w:val="24"/>
          </w:rPr>
          <w:t>направить</w:t>
        </w:r>
      </w:hyperlink>
      <w:r w:rsidRPr="004464FD">
        <w:rPr>
          <w:rFonts w:ascii="Calibri" w:hAnsi="Calibri" w:cs="Calibri"/>
          <w:spacing w:val="-5"/>
          <w:sz w:val="24"/>
          <w:szCs w:val="24"/>
        </w:rPr>
        <w:t> 2 трлн рублей, конкретно в 2025 году – 370 млрд рублей. Стартовал в текущем году и нацпроект «Семья», часть программ которого посвящена развитию системы охраны здоровья матери и ребенка. На эти цели в 2025 году в документе предусмотрено финансирование в размере 25,6 млрд рублей.</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 xml:space="preserve">В принятой редакции </w:t>
      </w:r>
      <w:proofErr w:type="spellStart"/>
      <w:r w:rsidRPr="004464FD">
        <w:rPr>
          <w:rFonts w:ascii="Calibri" w:hAnsi="Calibri" w:cs="Calibri"/>
          <w:spacing w:val="-5"/>
          <w:sz w:val="24"/>
          <w:szCs w:val="24"/>
        </w:rPr>
        <w:t>федбюджета</w:t>
      </w:r>
      <w:proofErr w:type="spellEnd"/>
      <w:r w:rsidRPr="004464FD">
        <w:rPr>
          <w:rFonts w:ascii="Calibri" w:hAnsi="Calibri" w:cs="Calibri"/>
          <w:spacing w:val="-5"/>
          <w:sz w:val="24"/>
          <w:szCs w:val="24"/>
        </w:rPr>
        <w:t xml:space="preserve"> предусмотрено финансирование и нацпроекта «Новые технологии сбережения здоровья» – эта статья расходов  установлена на уровне 4,8 млрд рублей. Национальный проект </w:t>
      </w:r>
      <w:hyperlink r:id="rId8" w:history="1">
        <w:r w:rsidRPr="004464FD">
          <w:rPr>
            <w:rStyle w:val="a3"/>
            <w:rFonts w:ascii="Calibri" w:hAnsi="Calibri" w:cs="Calibri"/>
            <w:b/>
            <w:bCs/>
            <w:color w:val="194DBB"/>
            <w:spacing w:val="-5"/>
            <w:sz w:val="24"/>
            <w:szCs w:val="24"/>
          </w:rPr>
          <w:t>предполагает</w:t>
        </w:r>
      </w:hyperlink>
      <w:r w:rsidRPr="004464FD">
        <w:rPr>
          <w:rFonts w:ascii="Calibri" w:hAnsi="Calibri" w:cs="Calibri"/>
          <w:spacing w:val="-5"/>
          <w:sz w:val="24"/>
          <w:szCs w:val="24"/>
        </w:rPr>
        <w:t xml:space="preserve"> предоставление господдержки организациям, проводящим клинические исследования оригинальных лекарств для лечения </w:t>
      </w:r>
      <w:proofErr w:type="spellStart"/>
      <w:r w:rsidRPr="004464FD">
        <w:rPr>
          <w:rFonts w:ascii="Calibri" w:hAnsi="Calibri" w:cs="Calibri"/>
          <w:spacing w:val="-5"/>
          <w:sz w:val="24"/>
          <w:szCs w:val="24"/>
        </w:rPr>
        <w:t>онкозаболеваний</w:t>
      </w:r>
      <w:proofErr w:type="spellEnd"/>
      <w:r w:rsidRPr="004464FD">
        <w:rPr>
          <w:rFonts w:ascii="Calibri" w:hAnsi="Calibri" w:cs="Calibri"/>
          <w:spacing w:val="-5"/>
          <w:sz w:val="24"/>
          <w:szCs w:val="24"/>
        </w:rPr>
        <w:t>, острого инфаркта миокарда, болевого синдрома, поражения легких, сахарного диабета, когнитивных нарушений.</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 xml:space="preserve">Еще 215,8 млрд рублей регуляторы заложили в </w:t>
      </w:r>
      <w:proofErr w:type="spellStart"/>
      <w:r w:rsidRPr="004464FD">
        <w:rPr>
          <w:rFonts w:ascii="Calibri" w:hAnsi="Calibri" w:cs="Calibri"/>
          <w:spacing w:val="-5"/>
          <w:sz w:val="24"/>
          <w:szCs w:val="24"/>
        </w:rPr>
        <w:t>федбюджете</w:t>
      </w:r>
      <w:proofErr w:type="spellEnd"/>
      <w:r w:rsidRPr="004464FD">
        <w:rPr>
          <w:rFonts w:ascii="Calibri" w:hAnsi="Calibri" w:cs="Calibri"/>
          <w:spacing w:val="-5"/>
          <w:sz w:val="24"/>
          <w:szCs w:val="24"/>
        </w:rPr>
        <w:t xml:space="preserve"> на ведомственные проекты (202,7 млрд рублей на финансирование фонда «Круг добра»), также 20 млрд рублей отправится на смежное со здравоохранением направление – создание системы долговременного ухода за пожилыми.</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В сравнении с 2024 годом, по данным Счетной палаты РФ, в 2025 году общий бюджет на здравоохранение увеличится, но его доля в структуре всех госрасходов останется на прежнем уровне. Все профильные расходы по проекту 2025 года составляют 3,5% от ВВП и 9,7% от всех бюджетных расходов государства. При подготовке бюджета 2024 года показатели составляли соответственно 3,7% и 10%.</w:t>
      </w:r>
    </w:p>
    <w:p w:rsidR="00CA77A5" w:rsidRPr="004464FD" w:rsidRDefault="00CA77A5" w:rsidP="004464FD">
      <w:pPr>
        <w:jc w:val="both"/>
        <w:rPr>
          <w:rFonts w:ascii="Calibri" w:hAnsi="Calibri" w:cs="Calibri"/>
          <w:spacing w:val="-5"/>
          <w:sz w:val="24"/>
          <w:szCs w:val="24"/>
        </w:rPr>
      </w:pPr>
      <w:r w:rsidRPr="004464FD">
        <w:rPr>
          <w:rFonts w:ascii="Calibri" w:hAnsi="Calibri" w:cs="Calibri"/>
          <w:i/>
          <w:iCs/>
          <w:spacing w:val="-5"/>
          <w:sz w:val="24"/>
          <w:szCs w:val="24"/>
        </w:rPr>
        <w:t>UPD. В новость от 12 мая 2025 года о подготовке Правительством РФ </w:t>
      </w:r>
      <w:hyperlink r:id="rId9" w:history="1">
        <w:r w:rsidRPr="004464FD">
          <w:rPr>
            <w:rStyle w:val="a3"/>
            <w:rFonts w:ascii="Calibri" w:hAnsi="Calibri" w:cs="Calibri"/>
            <w:b/>
            <w:bCs/>
            <w:i/>
            <w:iCs/>
            <w:color w:val="194DBB"/>
            <w:spacing w:val="-5"/>
            <w:sz w:val="24"/>
            <w:szCs w:val="24"/>
          </w:rPr>
          <w:t>законопроекта</w:t>
        </w:r>
      </w:hyperlink>
      <w:r w:rsidRPr="004464FD">
        <w:rPr>
          <w:rFonts w:ascii="Calibri" w:hAnsi="Calibri" w:cs="Calibri"/>
          <w:i/>
          <w:iCs/>
          <w:spacing w:val="-5"/>
          <w:sz w:val="24"/>
          <w:szCs w:val="24"/>
        </w:rPr>
        <w:t> об изменении федерального бюджета </w:t>
      </w:r>
      <w:r w:rsidRPr="004464FD">
        <w:rPr>
          <w:rFonts w:ascii="Calibri" w:hAnsi="Calibri" w:cs="Calibri"/>
          <w:spacing w:val="-5"/>
          <w:sz w:val="24"/>
          <w:szCs w:val="24"/>
        </w:rPr>
        <w:t>– </w:t>
      </w:r>
      <w:r w:rsidRPr="004464FD">
        <w:rPr>
          <w:rFonts w:ascii="Calibri" w:hAnsi="Calibri" w:cs="Calibri"/>
          <w:i/>
          <w:iCs/>
          <w:spacing w:val="-5"/>
          <w:sz w:val="24"/>
          <w:szCs w:val="24"/>
        </w:rPr>
        <w:t>2025 внесены изменения 25 июня 2025 года в связи с </w:t>
      </w:r>
      <w:hyperlink r:id="rId10" w:history="1">
        <w:r w:rsidRPr="004464FD">
          <w:rPr>
            <w:rStyle w:val="a3"/>
            <w:rFonts w:ascii="Calibri" w:hAnsi="Calibri" w:cs="Calibri"/>
            <w:b/>
            <w:bCs/>
            <w:i/>
            <w:iCs/>
            <w:color w:val="194DBB"/>
            <w:spacing w:val="-5"/>
            <w:sz w:val="24"/>
            <w:szCs w:val="24"/>
          </w:rPr>
          <w:t>подписанием</w:t>
        </w:r>
      </w:hyperlink>
      <w:r w:rsidRPr="004464FD">
        <w:rPr>
          <w:rFonts w:ascii="Calibri" w:hAnsi="Calibri" w:cs="Calibri"/>
          <w:i/>
          <w:iCs/>
          <w:spacing w:val="-5"/>
          <w:sz w:val="24"/>
          <w:szCs w:val="24"/>
        </w:rPr>
        <w:t> закона президентом Владимиром Путиным.</w:t>
      </w:r>
    </w:p>
    <w:p w:rsidR="00CA77A5" w:rsidRPr="004464FD" w:rsidRDefault="00CA77A5" w:rsidP="004464FD">
      <w:pPr>
        <w:jc w:val="both"/>
        <w:rPr>
          <w:rFonts w:ascii="Calibri" w:hAnsi="Calibri" w:cs="Calibri"/>
          <w:sz w:val="24"/>
          <w:szCs w:val="24"/>
        </w:rPr>
      </w:pPr>
      <w:hyperlink r:id="rId11" w:history="1">
        <w:r w:rsidRPr="004464FD">
          <w:rPr>
            <w:rStyle w:val="a3"/>
            <w:rFonts w:ascii="Calibri" w:hAnsi="Calibri" w:cs="Calibri"/>
            <w:sz w:val="24"/>
            <w:szCs w:val="24"/>
          </w:rPr>
          <w:t>https://vademec.ru/news/2025/05/12/pravitelstvo-uvelichit-raskhody-fedbyudzheta-na-zdravookhranenie-v-2025-godu-na-28-6-mlrd-rubley/</w:t>
        </w:r>
      </w:hyperlink>
    </w:p>
    <w:p w:rsidR="00CA77A5" w:rsidRPr="004464FD" w:rsidRDefault="00CA77A5" w:rsidP="004464FD">
      <w:pPr>
        <w:jc w:val="both"/>
        <w:rPr>
          <w:rFonts w:ascii="Calibri" w:hAnsi="Calibri" w:cs="Calibri"/>
          <w:b/>
          <w:color w:val="FF0000"/>
          <w:sz w:val="24"/>
          <w:szCs w:val="24"/>
        </w:rPr>
      </w:pPr>
    </w:p>
    <w:p w:rsidR="00CA77A5" w:rsidRPr="004464FD" w:rsidRDefault="00CA77A5" w:rsidP="004464FD">
      <w:pPr>
        <w:jc w:val="both"/>
        <w:rPr>
          <w:rFonts w:ascii="Calibri" w:hAnsi="Calibri" w:cs="Calibri"/>
          <w:b/>
          <w:sz w:val="24"/>
          <w:szCs w:val="24"/>
        </w:rPr>
      </w:pPr>
      <w:r w:rsidRPr="004464FD">
        <w:rPr>
          <w:rFonts w:ascii="Calibri" w:hAnsi="Calibri" w:cs="Calibri"/>
          <w:b/>
          <w:sz w:val="24"/>
          <w:szCs w:val="24"/>
        </w:rPr>
        <w:t>Правительство разрешит Минздраву утверждать специальный порядок применения КР</w:t>
      </w:r>
    </w:p>
    <w:p w:rsidR="00CA77A5" w:rsidRPr="004464FD" w:rsidRDefault="00CA77A5" w:rsidP="004464FD">
      <w:pPr>
        <w:jc w:val="both"/>
        <w:rPr>
          <w:rFonts w:ascii="Calibri" w:hAnsi="Calibri" w:cs="Calibri"/>
          <w:sz w:val="24"/>
          <w:szCs w:val="24"/>
        </w:rPr>
      </w:pPr>
      <w:r w:rsidRPr="004464FD">
        <w:rPr>
          <w:rFonts w:ascii="Calibri" w:hAnsi="Calibri" w:cs="Calibri"/>
          <w:sz w:val="24"/>
          <w:szCs w:val="24"/>
        </w:rPr>
        <w:t xml:space="preserve">Правительство РФ собирается внести поправки в № 323-ФЗ «Об основах охраны здоровья граждан», необходимые для принятия Минздравом порядка применения клинических рекомендаций (КР). Так, планируется уточнить, что министерство вправе не только прописывать сроки и алгоритм утверждения КР, но и тонкости их применения в клинической практике. </w:t>
      </w:r>
      <w:proofErr w:type="spellStart"/>
      <w:r w:rsidRPr="004464FD">
        <w:rPr>
          <w:rFonts w:ascii="Calibri" w:hAnsi="Calibri" w:cs="Calibri"/>
          <w:sz w:val="24"/>
          <w:szCs w:val="24"/>
        </w:rPr>
        <w:t>Профсообщество</w:t>
      </w:r>
      <w:proofErr w:type="spellEnd"/>
      <w:r w:rsidRPr="004464FD">
        <w:rPr>
          <w:rFonts w:ascii="Calibri" w:hAnsi="Calibri" w:cs="Calibri"/>
          <w:sz w:val="24"/>
          <w:szCs w:val="24"/>
        </w:rPr>
        <w:t xml:space="preserve"> ожидает принятия окончательной версии Порядка применения КР от регулятора с 1 января 2025 года – с этой даты по тому же № 323-ФЗ «</w:t>
      </w:r>
      <w:proofErr w:type="spellStart"/>
      <w:r w:rsidRPr="004464FD">
        <w:rPr>
          <w:rFonts w:ascii="Calibri" w:hAnsi="Calibri" w:cs="Calibri"/>
          <w:sz w:val="24"/>
          <w:szCs w:val="24"/>
        </w:rPr>
        <w:t>клинреки</w:t>
      </w:r>
      <w:proofErr w:type="spellEnd"/>
      <w:r w:rsidRPr="004464FD">
        <w:rPr>
          <w:rFonts w:ascii="Calibri" w:hAnsi="Calibri" w:cs="Calibri"/>
          <w:sz w:val="24"/>
          <w:szCs w:val="24"/>
        </w:rPr>
        <w:t>» стали основными документами для выбора тактики лечения и формирования системы оценки качества медпомощи. Из-за нечетких рамок степени выполнения КР врачи опасаются излишне пристального внимания аудиторов ОМС и следственных органов к буквальному исполнению КР, однако в Минздраве заверили, что допустят в Порядке отклонение от формальной линии лечения при наличии показаний.</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 xml:space="preserve">Корректировки в № 323-ФЗ правительство внесло отдельной статьей через не связанный с темой КР законопроект «О биологической безопасности». Поправки гласят, что Минздрав будет утверждать не только сроки, принципы и формы разработки </w:t>
      </w:r>
      <w:proofErr w:type="spellStart"/>
      <w:r w:rsidRPr="004464FD">
        <w:rPr>
          <w:rFonts w:ascii="Calibri" w:hAnsi="Calibri" w:cs="Calibri"/>
          <w:spacing w:val="-5"/>
          <w:sz w:val="24"/>
          <w:szCs w:val="24"/>
        </w:rPr>
        <w:t>клинрекомендаций</w:t>
      </w:r>
      <w:proofErr w:type="spellEnd"/>
      <w:r w:rsidRPr="004464FD">
        <w:rPr>
          <w:rFonts w:ascii="Calibri" w:hAnsi="Calibri" w:cs="Calibri"/>
          <w:spacing w:val="-5"/>
          <w:sz w:val="24"/>
          <w:szCs w:val="24"/>
        </w:rPr>
        <w:t>, но и порядок их применения на территории РФ. Комитет Госдумы по охране здоровья 25 июня поддержал эту новацию и одобрил ее к оперативному рассмотрению во втором чтении в июле.</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 xml:space="preserve">Основной вопрос среди </w:t>
      </w:r>
      <w:proofErr w:type="spellStart"/>
      <w:r w:rsidRPr="004464FD">
        <w:rPr>
          <w:rFonts w:ascii="Calibri" w:hAnsi="Calibri" w:cs="Calibri"/>
          <w:spacing w:val="-5"/>
          <w:sz w:val="24"/>
          <w:szCs w:val="24"/>
        </w:rPr>
        <w:t>профсообщества</w:t>
      </w:r>
      <w:proofErr w:type="spellEnd"/>
      <w:r w:rsidRPr="004464FD">
        <w:rPr>
          <w:rFonts w:ascii="Calibri" w:hAnsi="Calibri" w:cs="Calibri"/>
          <w:spacing w:val="-5"/>
          <w:sz w:val="24"/>
          <w:szCs w:val="24"/>
        </w:rPr>
        <w:t>, юристов и организаторов здравоохранения в том, какой будет финальная версия самого Порядка применения клинических рекомендаций. Содержание этого документа, по задумке федерального регулятора, должно прояснить ряд противоречий, которые обнаружили врачи, депутаты и эксперты.</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Например, КР не являются нормативными документами, но формально именно на них строится вся система проверки качества медпомощи. Также остается неясным, будет ли наказываться отход от КР, написанных для применения в идеальных условиях, если фактически прописанного в рекомендации препарата, оборудования либо врачей в больнице не окажется. Свои версии ответа на этот вопрос в конце 2024 года публично </w:t>
      </w:r>
      <w:hyperlink r:id="rId12" w:history="1">
        <w:r w:rsidRPr="004464FD">
          <w:rPr>
            <w:rStyle w:val="a3"/>
            <w:rFonts w:ascii="Calibri" w:hAnsi="Calibri" w:cs="Calibri"/>
            <w:b/>
            <w:bCs/>
            <w:color w:val="194DBB"/>
            <w:spacing w:val="-5"/>
            <w:sz w:val="24"/>
            <w:szCs w:val="24"/>
          </w:rPr>
          <w:t>представляли</w:t>
        </w:r>
      </w:hyperlink>
      <w:r w:rsidRPr="004464FD">
        <w:rPr>
          <w:rFonts w:ascii="Calibri" w:hAnsi="Calibri" w:cs="Calibri"/>
          <w:spacing w:val="-5"/>
          <w:sz w:val="24"/>
          <w:szCs w:val="24"/>
        </w:rPr>
        <w:t> в Госдуме, юридическом и профессиональном сообществе, Росздравнадзоре.</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Минздрав в течение 2025 года представлял несколько итераций проекта Порядка для профессионального обсуждения. В </w:t>
      </w:r>
      <w:hyperlink r:id="rId13" w:history="1">
        <w:r w:rsidRPr="004464FD">
          <w:rPr>
            <w:rStyle w:val="a3"/>
            <w:rFonts w:ascii="Calibri" w:hAnsi="Calibri" w:cs="Calibri"/>
            <w:b/>
            <w:bCs/>
            <w:color w:val="194DBB"/>
            <w:spacing w:val="-5"/>
            <w:sz w:val="24"/>
            <w:szCs w:val="24"/>
          </w:rPr>
          <w:t>версии</w:t>
        </w:r>
      </w:hyperlink>
      <w:r w:rsidRPr="004464FD">
        <w:rPr>
          <w:rFonts w:ascii="Calibri" w:hAnsi="Calibri" w:cs="Calibri"/>
          <w:spacing w:val="-5"/>
          <w:sz w:val="24"/>
          <w:szCs w:val="24"/>
        </w:rPr>
        <w:t> документа от января 2025 года, в частности, содержится план действий при невозможности выполнения КР, а также способ «обхода» таких предписаний консилиумом врачей, учитывающий индивидуальные медицинские показания пациентов.</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В более </w:t>
      </w:r>
      <w:hyperlink r:id="rId14" w:history="1">
        <w:r w:rsidRPr="004464FD">
          <w:rPr>
            <w:rStyle w:val="a3"/>
            <w:rFonts w:ascii="Calibri" w:hAnsi="Calibri" w:cs="Calibri"/>
            <w:b/>
            <w:bCs/>
            <w:color w:val="194DBB"/>
            <w:spacing w:val="-5"/>
            <w:sz w:val="24"/>
            <w:szCs w:val="24"/>
          </w:rPr>
          <w:t>поздней версии</w:t>
        </w:r>
      </w:hyperlink>
      <w:r w:rsidRPr="004464FD">
        <w:rPr>
          <w:rFonts w:ascii="Calibri" w:hAnsi="Calibri" w:cs="Calibri"/>
          <w:spacing w:val="-5"/>
          <w:sz w:val="24"/>
          <w:szCs w:val="24"/>
        </w:rPr>
        <w:t xml:space="preserve"> от марта 2025 года ряд формулировок ужесточили, оставив при этом алгоритм действий медиков при невозможности проведения медицинского вмешательства, предусмотренного </w:t>
      </w:r>
      <w:proofErr w:type="spellStart"/>
      <w:r w:rsidRPr="004464FD">
        <w:rPr>
          <w:rFonts w:ascii="Calibri" w:hAnsi="Calibri" w:cs="Calibri"/>
          <w:spacing w:val="-5"/>
          <w:sz w:val="24"/>
          <w:szCs w:val="24"/>
        </w:rPr>
        <w:t>клинрекомендациями</w:t>
      </w:r>
      <w:proofErr w:type="spellEnd"/>
      <w:r w:rsidRPr="004464FD">
        <w:rPr>
          <w:rFonts w:ascii="Calibri" w:hAnsi="Calibri" w:cs="Calibri"/>
          <w:spacing w:val="-5"/>
          <w:sz w:val="24"/>
          <w:szCs w:val="24"/>
        </w:rPr>
        <w:t>. В таких случаях пациенту должна быть предоставлена либо медпомощь с применением телемедицинских технологий, либо необходимое лечение за пределами субъекта.</w:t>
      </w:r>
    </w:p>
    <w:p w:rsidR="00CA77A5" w:rsidRPr="004464FD" w:rsidRDefault="00CA77A5" w:rsidP="004464FD">
      <w:pPr>
        <w:jc w:val="both"/>
        <w:rPr>
          <w:rFonts w:ascii="Calibri" w:hAnsi="Calibri" w:cs="Calibri"/>
          <w:spacing w:val="-5"/>
          <w:sz w:val="24"/>
          <w:szCs w:val="24"/>
        </w:rPr>
      </w:pPr>
      <w:r w:rsidRPr="004464FD">
        <w:rPr>
          <w:rFonts w:ascii="Calibri" w:hAnsi="Calibri" w:cs="Calibri"/>
          <w:spacing w:val="-5"/>
          <w:sz w:val="24"/>
          <w:szCs w:val="24"/>
        </w:rPr>
        <w:t>Мнения экспертов о том, какой статус могут иметь клинические рекомендации и какие риски несет их обязательное применение, – в </w:t>
      </w:r>
      <w:hyperlink r:id="rId15" w:history="1">
        <w:r w:rsidRPr="004464FD">
          <w:rPr>
            <w:rStyle w:val="a3"/>
            <w:rFonts w:ascii="Calibri" w:hAnsi="Calibri" w:cs="Calibri"/>
            <w:b/>
            <w:bCs/>
            <w:color w:val="194DBB"/>
            <w:spacing w:val="-5"/>
            <w:sz w:val="24"/>
            <w:szCs w:val="24"/>
          </w:rPr>
          <w:t>опросе</w:t>
        </w:r>
      </w:hyperlink>
      <w:r w:rsidRPr="004464FD">
        <w:rPr>
          <w:rFonts w:ascii="Calibri" w:hAnsi="Calibri" w:cs="Calibri"/>
          <w:spacing w:val="-5"/>
          <w:sz w:val="24"/>
          <w:szCs w:val="24"/>
        </w:rPr>
        <w:t> </w:t>
      </w:r>
      <w:proofErr w:type="spellStart"/>
      <w:r w:rsidRPr="004464FD">
        <w:rPr>
          <w:rFonts w:ascii="Calibri" w:hAnsi="Calibri" w:cs="Calibri"/>
          <w:spacing w:val="-5"/>
          <w:sz w:val="24"/>
          <w:szCs w:val="24"/>
        </w:rPr>
        <w:t>Vademecum</w:t>
      </w:r>
      <w:proofErr w:type="spellEnd"/>
      <w:r w:rsidRPr="004464FD">
        <w:rPr>
          <w:rFonts w:ascii="Calibri" w:hAnsi="Calibri" w:cs="Calibri"/>
          <w:spacing w:val="-5"/>
          <w:sz w:val="24"/>
          <w:szCs w:val="24"/>
        </w:rPr>
        <w:t>.</w:t>
      </w:r>
    </w:p>
    <w:p w:rsidR="00CA77A5" w:rsidRPr="004464FD" w:rsidRDefault="00CA77A5" w:rsidP="004464FD">
      <w:pPr>
        <w:jc w:val="both"/>
        <w:rPr>
          <w:rFonts w:ascii="Calibri" w:hAnsi="Calibri" w:cs="Calibri"/>
          <w:sz w:val="24"/>
          <w:szCs w:val="24"/>
        </w:rPr>
      </w:pPr>
      <w:hyperlink r:id="rId16" w:history="1">
        <w:r w:rsidRPr="004464FD">
          <w:rPr>
            <w:rStyle w:val="a3"/>
            <w:rFonts w:ascii="Calibri" w:hAnsi="Calibri" w:cs="Calibri"/>
            <w:sz w:val="24"/>
            <w:szCs w:val="24"/>
          </w:rPr>
          <w:t>https://vademec.ru/news/2025/06/26/pravitelstvo-razreshit-minzdravu-utverzhdat-spetsialnyy-poryadok-primeneniya-kr/</w:t>
        </w:r>
      </w:hyperlink>
    </w:p>
    <w:p w:rsidR="00CA77A5" w:rsidRPr="004464FD" w:rsidRDefault="00CA77A5" w:rsidP="004464FD">
      <w:pPr>
        <w:jc w:val="both"/>
        <w:rPr>
          <w:rFonts w:ascii="Calibri" w:hAnsi="Calibri" w:cs="Calibri"/>
          <w:b/>
          <w:color w:val="FF0000"/>
          <w:sz w:val="24"/>
          <w:szCs w:val="24"/>
        </w:rPr>
      </w:pPr>
    </w:p>
    <w:p w:rsidR="00196520" w:rsidRPr="004464FD" w:rsidRDefault="00196520" w:rsidP="004464FD">
      <w:pPr>
        <w:jc w:val="both"/>
        <w:rPr>
          <w:rFonts w:ascii="Calibri" w:hAnsi="Calibri" w:cs="Calibri"/>
          <w:b/>
          <w:sz w:val="24"/>
          <w:szCs w:val="24"/>
        </w:rPr>
      </w:pPr>
      <w:r w:rsidRPr="004464FD">
        <w:rPr>
          <w:rStyle w:val="topic-bodytitle"/>
          <w:rFonts w:ascii="Calibri" w:hAnsi="Calibri" w:cs="Calibri"/>
          <w:b/>
          <w:sz w:val="24"/>
          <w:szCs w:val="24"/>
          <w:bdr w:val="none" w:sz="0" w:space="0" w:color="auto" w:frame="1"/>
        </w:rPr>
        <w:t>Отменят ли в России клинические рекомендации для врачей?</w:t>
      </w:r>
      <w:r w:rsidRPr="004464FD">
        <w:rPr>
          <w:rStyle w:val="topic-bodyrightcol"/>
          <w:rFonts w:ascii="Calibri" w:hAnsi="Calibri" w:cs="Calibri"/>
          <w:b/>
          <w:bCs/>
          <w:sz w:val="24"/>
          <w:szCs w:val="24"/>
          <w:bdr w:val="none" w:sz="0" w:space="0" w:color="auto" w:frame="1"/>
        </w:rPr>
        <w:t> Зачем нужны и почему нарушаются «золотые» правила диагностики и лечения</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Эксперты связали 80% нарушений качества медпомощи с человеческим фактором</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Комитет </w:t>
      </w:r>
      <w:hyperlink r:id="rId17" w:tgtFrame="_blank" w:history="1">
        <w:r w:rsidRPr="004464FD">
          <w:rPr>
            <w:rStyle w:val="a3"/>
            <w:rFonts w:ascii="Calibri" w:hAnsi="Calibri" w:cs="Calibri"/>
            <w:color w:val="auto"/>
            <w:sz w:val="24"/>
            <w:szCs w:val="24"/>
          </w:rPr>
          <w:t>Госдумы</w:t>
        </w:r>
      </w:hyperlink>
      <w:r w:rsidRPr="004464FD">
        <w:rPr>
          <w:rFonts w:ascii="Calibri" w:hAnsi="Calibri" w:cs="Calibri"/>
          <w:sz w:val="24"/>
          <w:szCs w:val="24"/>
        </w:rPr>
        <w:t> по охране здоровья одобрил поправки в Закон «Об основах охраны здоровья граждан РФ». Нововведения касаются клинических рекомендаций (КР) - научно обоснованных правил диагностики и лечения различных заболеваний. «</w:t>
      </w:r>
      <w:proofErr w:type="spellStart"/>
      <w:r w:rsidRPr="004464FD">
        <w:rPr>
          <w:rFonts w:ascii="Calibri" w:hAnsi="Calibri" w:cs="Calibri"/>
          <w:sz w:val="24"/>
          <w:szCs w:val="24"/>
        </w:rPr>
        <w:t>Клинреки</w:t>
      </w:r>
      <w:proofErr w:type="spellEnd"/>
      <w:r w:rsidRPr="004464FD">
        <w:rPr>
          <w:rFonts w:ascii="Calibri" w:hAnsi="Calibri" w:cs="Calibri"/>
          <w:sz w:val="24"/>
          <w:szCs w:val="24"/>
        </w:rPr>
        <w:t xml:space="preserve">» отменяют, они перестанут быть обязательными для врачей - волна таких сообщений прокатилась в интернете и </w:t>
      </w:r>
      <w:proofErr w:type="spellStart"/>
      <w:r w:rsidRPr="004464FD">
        <w:rPr>
          <w:rFonts w:ascii="Calibri" w:hAnsi="Calibri" w:cs="Calibri"/>
          <w:sz w:val="24"/>
          <w:szCs w:val="24"/>
        </w:rPr>
        <w:t>соцсетях</w:t>
      </w:r>
      <w:proofErr w:type="spellEnd"/>
      <w:r w:rsidRPr="004464FD">
        <w:rPr>
          <w:rFonts w:ascii="Calibri" w:hAnsi="Calibri" w:cs="Calibri"/>
          <w:sz w:val="24"/>
          <w:szCs w:val="24"/>
        </w:rPr>
        <w:t>. Однако на самом деле речь идет о другом. Поправки, не отменяя обязательность клинических рекомендаций, дают важное полномочие </w:t>
      </w:r>
      <w:hyperlink r:id="rId18" w:tgtFrame="_blank" w:history="1">
        <w:r w:rsidRPr="004464FD">
          <w:rPr>
            <w:rStyle w:val="a3"/>
            <w:rFonts w:ascii="Calibri" w:hAnsi="Calibri" w:cs="Calibri"/>
            <w:color w:val="auto"/>
            <w:sz w:val="24"/>
            <w:szCs w:val="24"/>
          </w:rPr>
          <w:t>Минздраву России</w:t>
        </w:r>
      </w:hyperlink>
      <w:r w:rsidRPr="004464FD">
        <w:rPr>
          <w:rFonts w:ascii="Calibri" w:hAnsi="Calibri" w:cs="Calibri"/>
          <w:sz w:val="24"/>
          <w:szCs w:val="24"/>
        </w:rPr>
        <w:t>. Ведомство наделяется правом утвердить порядок применения «</w:t>
      </w:r>
      <w:proofErr w:type="spellStart"/>
      <w:r w:rsidRPr="004464FD">
        <w:rPr>
          <w:rFonts w:ascii="Calibri" w:hAnsi="Calibri" w:cs="Calibri"/>
          <w:sz w:val="24"/>
          <w:szCs w:val="24"/>
        </w:rPr>
        <w:t>клинреков</w:t>
      </w:r>
      <w:proofErr w:type="spellEnd"/>
      <w:r w:rsidRPr="004464FD">
        <w:rPr>
          <w:rFonts w:ascii="Calibri" w:hAnsi="Calibri" w:cs="Calibri"/>
          <w:sz w:val="24"/>
          <w:szCs w:val="24"/>
        </w:rPr>
        <w:t>». Пока рано говорить о том, что новый документ ослабит роль КР - он еще не утвержден и не обнародован. Насколько важно соблюдение правил, чем может обернуться отступление от них и почему на самом деле они нарушаются, разбиралась «</w:t>
      </w:r>
      <w:proofErr w:type="spellStart"/>
      <w:r w:rsidRPr="004464FD">
        <w:rPr>
          <w:rFonts w:ascii="Calibri" w:hAnsi="Calibri" w:cs="Calibri"/>
          <w:sz w:val="24"/>
          <w:szCs w:val="24"/>
        </w:rPr>
        <w:t>Лента.ру</w:t>
      </w:r>
      <w:proofErr w:type="spellEnd"/>
      <w:r w:rsidRPr="004464FD">
        <w:rPr>
          <w:rFonts w:ascii="Calibri" w:hAnsi="Calibri" w:cs="Calibri"/>
          <w:sz w:val="24"/>
          <w:szCs w:val="24"/>
        </w:rPr>
        <w:t>».</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В российском обществе существует немало стереотипов о бесплатной медицине. Например, считается, что проблемы с качеством лечения могут быть вызваны дефицитом финансирования, нехваткой современного оборудования, недостатками в системе образования врачей. Однако в реальности около 80 процентов нарушений качества медпомощи связаны с отступлением от клинических рекомендаций из-за так называемого «человеческого фактора». Об этом говорит статистика страховых медицинских организаций, основанная на результатах проверок историй болезни пострадавших пациентов. Понятие «человеческий фактор» означает, что предписания «</w:t>
      </w:r>
      <w:proofErr w:type="spellStart"/>
      <w:r w:rsidRPr="004464FD">
        <w:rPr>
          <w:rFonts w:ascii="Calibri" w:hAnsi="Calibri" w:cs="Calibri"/>
          <w:sz w:val="24"/>
          <w:szCs w:val="24"/>
        </w:rPr>
        <w:t>клинреков</w:t>
      </w:r>
      <w:proofErr w:type="spellEnd"/>
      <w:r w:rsidRPr="004464FD">
        <w:rPr>
          <w:rFonts w:ascii="Calibri" w:hAnsi="Calibri" w:cs="Calibri"/>
          <w:sz w:val="24"/>
          <w:szCs w:val="24"/>
        </w:rPr>
        <w:t>» игнорируются из-за организационных недочетов, невнимательности, небрежности или равнодушного отношения отдельных медработников к пациентам.</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Согласно статистике, большая часть нарушений и врачебных ошибок совершается не во время сложных операций, а при обычных осмотрах в поликлиниках. Первичное звено в системе здравоохранения должно обеспечивать раннюю диагностику опасных заболеваний. Но когда врачи игнорируют клинические рекомендации, происходит сбой. Нарушение схем диагностики и лечения часто приводит к развитию у больных серьезных осложнений. Именно так произошло с одним из пациентов.</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Типичный случай</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 xml:space="preserve">Сергею Александровичу было 62 года, когда он обратился в поликлинику с жалобами на боль в горле, дискомфорт при глотании и заложенность в ушах. </w:t>
      </w:r>
      <w:proofErr w:type="spellStart"/>
      <w:r w:rsidRPr="004464FD">
        <w:rPr>
          <w:rFonts w:ascii="Calibri" w:hAnsi="Calibri" w:cs="Calibri"/>
          <w:sz w:val="24"/>
          <w:szCs w:val="24"/>
        </w:rPr>
        <w:t>Оториноларинголог</w:t>
      </w:r>
      <w:proofErr w:type="spellEnd"/>
      <w:r w:rsidRPr="004464FD">
        <w:rPr>
          <w:rFonts w:ascii="Calibri" w:hAnsi="Calibri" w:cs="Calibri"/>
          <w:sz w:val="24"/>
          <w:szCs w:val="24"/>
        </w:rPr>
        <w:t xml:space="preserve"> поставил диагноз «серная пробка» и выписал лекарство. Состояние не улучшилось, и при повторном осмотре специалист «выявил» хронический </w:t>
      </w:r>
      <w:proofErr w:type="spellStart"/>
      <w:r w:rsidRPr="004464FD">
        <w:rPr>
          <w:rFonts w:ascii="Calibri" w:hAnsi="Calibri" w:cs="Calibri"/>
          <w:sz w:val="24"/>
          <w:szCs w:val="24"/>
        </w:rPr>
        <w:t>назофарингит</w:t>
      </w:r>
      <w:proofErr w:type="spellEnd"/>
      <w:r w:rsidRPr="004464FD">
        <w:rPr>
          <w:rFonts w:ascii="Calibri" w:hAnsi="Calibri" w:cs="Calibri"/>
          <w:sz w:val="24"/>
          <w:szCs w:val="24"/>
        </w:rPr>
        <w:t>, изменил схему лечения и назначил полоскание и антисептические препараты. Именно на этом этапе было совершено роковое отступление от клинических рекомендаций.</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lastRenderedPageBreak/>
        <w:t>По итогам экспертизы медицинской документации, проведенной страховой компанией, было установлено, что врачом при первичном осмотре не была проведена пальпация лимфатических узлов. Это критически важный этап при диагностике новообразований уха, ротовой полости и носоглотки. Иногда первичная опухоль настолько мала, что ее трудно выявить даже специальными методами. В таких случаях сначала обнаруживают увеличенный шейный лимфоузел, и только через некоторое время первичную опухоль. Казалось бы, проверить за ушами – это такая мелочь. Но в случае с Сергеем Александровичем ею пренебрегли.</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Назначенное лечение не помогло. Но опять же вопреки клиническим рекомендациям пациенту не были назначены инструментальные обследования – УЗИ, компьютерная томография, магнитно-резонансная томография шеи. Не было проведено и цитологическое исследование.</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 xml:space="preserve">Состояние пациента ухудшалось: стало трудно глотать, появились </w:t>
      </w:r>
      <w:proofErr w:type="spellStart"/>
      <w:r w:rsidRPr="004464FD">
        <w:rPr>
          <w:rFonts w:ascii="Calibri" w:hAnsi="Calibri" w:cs="Calibri"/>
          <w:sz w:val="24"/>
          <w:szCs w:val="24"/>
        </w:rPr>
        <w:t>поперхивания</w:t>
      </w:r>
      <w:proofErr w:type="spellEnd"/>
      <w:r w:rsidRPr="004464FD">
        <w:rPr>
          <w:rFonts w:ascii="Calibri" w:hAnsi="Calibri" w:cs="Calibri"/>
          <w:sz w:val="24"/>
          <w:szCs w:val="24"/>
        </w:rPr>
        <w:t>, твердая пища начала вызывать дискомфорт. Только через 10 месяцев необходимые исследования были, наконец, назначены. У пациента обнаружили «злокачественное новообразование боковой стенки ротоглотки» III стадии.</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По данным научных исследований, прогрессирование заболевания из I стадии во II и из II в III происходит ориентировочно за пять-шесть месяцев. Болезнь Сергея Александровича вполне укладывается в эти сроки. Получается, что I и II стадии, которые легче поддаются терапии, в поликлинике просто упустили. Пациент получил необходимую медицинскую помощь, когда болезнь была уже сильно запущена, а значит риск летального исхода выше, лечение труднее, а реабилитация дольше.</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 xml:space="preserve">На III стадии заболевания опухоль </w:t>
      </w:r>
      <w:proofErr w:type="spellStart"/>
      <w:r w:rsidRPr="004464FD">
        <w:rPr>
          <w:rFonts w:ascii="Calibri" w:hAnsi="Calibri" w:cs="Calibri"/>
          <w:sz w:val="24"/>
          <w:szCs w:val="24"/>
        </w:rPr>
        <w:t>токсически</w:t>
      </w:r>
      <w:proofErr w:type="spellEnd"/>
      <w:r w:rsidRPr="004464FD">
        <w:rPr>
          <w:rFonts w:ascii="Calibri" w:hAnsi="Calibri" w:cs="Calibri"/>
          <w:sz w:val="24"/>
          <w:szCs w:val="24"/>
        </w:rPr>
        <w:t xml:space="preserve"> воздействует на все жизненно важные органы, что приводит к сердечным и дыхательным нарушениям, вторичным иммунодефицитам, нарушениям со стороны печени и почек. Могут появиться общие осложнения – слабость, резкое снижение веса, анемия, истощение. И все это – результат небрежности и невнимательности при первичном осмотре.</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Игра по правилам</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Выявление онкологических заболеваний на ранних стадиях имеет решающее значение в лечении злокачественных новообразований. Это приоритетное направление федерального проекта «Борьба с онкологическими заболеваниями».</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«Роль врачей поликлиник крайне важна в своевременном выявлении злокачественных новообразований на ранней стадии. Ошибки дифференциальной диагностики могут направить врача первичного звена по ложному пути», – рассказал «</w:t>
      </w:r>
      <w:proofErr w:type="spellStart"/>
      <w:r w:rsidRPr="004464FD">
        <w:rPr>
          <w:rFonts w:ascii="Calibri" w:hAnsi="Calibri" w:cs="Calibri"/>
          <w:sz w:val="24"/>
          <w:szCs w:val="24"/>
        </w:rPr>
        <w:t>Ленте.ру</w:t>
      </w:r>
      <w:proofErr w:type="spellEnd"/>
      <w:r w:rsidRPr="004464FD">
        <w:rPr>
          <w:rFonts w:ascii="Calibri" w:hAnsi="Calibri" w:cs="Calibri"/>
          <w:sz w:val="24"/>
          <w:szCs w:val="24"/>
        </w:rPr>
        <w:t xml:space="preserve">» врач-онколог, кандидат медицинских наук, эксперт качества медицинской помощи </w:t>
      </w:r>
      <w:proofErr w:type="spellStart"/>
      <w:r w:rsidRPr="004464FD">
        <w:rPr>
          <w:rFonts w:ascii="Calibri" w:hAnsi="Calibri" w:cs="Calibri"/>
          <w:sz w:val="24"/>
          <w:szCs w:val="24"/>
        </w:rPr>
        <w:t>Бениамин</w:t>
      </w:r>
      <w:proofErr w:type="spellEnd"/>
      <w:r w:rsidRPr="004464FD">
        <w:rPr>
          <w:rFonts w:ascii="Calibri" w:hAnsi="Calibri" w:cs="Calibri"/>
          <w:sz w:val="24"/>
          <w:szCs w:val="24"/>
        </w:rPr>
        <w:t xml:space="preserve"> </w:t>
      </w:r>
      <w:proofErr w:type="spellStart"/>
      <w:r w:rsidRPr="004464FD">
        <w:rPr>
          <w:rFonts w:ascii="Calibri" w:hAnsi="Calibri" w:cs="Calibri"/>
          <w:sz w:val="24"/>
          <w:szCs w:val="24"/>
        </w:rPr>
        <w:t>Бохян</w:t>
      </w:r>
      <w:proofErr w:type="spellEnd"/>
      <w:r w:rsidRPr="004464FD">
        <w:rPr>
          <w:rFonts w:ascii="Calibri" w:hAnsi="Calibri" w:cs="Calibri"/>
          <w:sz w:val="24"/>
          <w:szCs w:val="24"/>
        </w:rPr>
        <w:t xml:space="preserve">. Эксперты качества проводят независимую оценку для госорганов или когда пациент обращается с претензией в страховую медицинскую компанию или в суд. По словам </w:t>
      </w:r>
      <w:proofErr w:type="spellStart"/>
      <w:r w:rsidRPr="004464FD">
        <w:rPr>
          <w:rFonts w:ascii="Calibri" w:hAnsi="Calibri" w:cs="Calibri"/>
          <w:sz w:val="24"/>
          <w:szCs w:val="24"/>
        </w:rPr>
        <w:t>Бохяна</w:t>
      </w:r>
      <w:proofErr w:type="spellEnd"/>
      <w:r w:rsidRPr="004464FD">
        <w:rPr>
          <w:rFonts w:ascii="Calibri" w:hAnsi="Calibri" w:cs="Calibri"/>
          <w:sz w:val="24"/>
          <w:szCs w:val="24"/>
        </w:rPr>
        <w:t xml:space="preserve">, при проведении экспертиз он предметно знакомится с заключениями врачей и результатами обследований из поликлиник, чтобы проследить </w:t>
      </w:r>
      <w:proofErr w:type="spellStart"/>
      <w:r w:rsidRPr="004464FD">
        <w:rPr>
          <w:rFonts w:ascii="Calibri" w:hAnsi="Calibri" w:cs="Calibri"/>
          <w:sz w:val="24"/>
          <w:szCs w:val="24"/>
        </w:rPr>
        <w:t>пациентский</w:t>
      </w:r>
      <w:proofErr w:type="spellEnd"/>
      <w:r w:rsidRPr="004464FD">
        <w:rPr>
          <w:rFonts w:ascii="Calibri" w:hAnsi="Calibri" w:cs="Calibri"/>
          <w:sz w:val="24"/>
          <w:szCs w:val="24"/>
        </w:rPr>
        <w:t xml:space="preserve"> путь от момента первого обращения больного за медицинской помощью.</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 xml:space="preserve">«В последние годы, - дополняет эксперт, - ситуация с выявлением </w:t>
      </w:r>
      <w:proofErr w:type="spellStart"/>
      <w:r w:rsidRPr="004464FD">
        <w:rPr>
          <w:rFonts w:ascii="Calibri" w:hAnsi="Calibri" w:cs="Calibri"/>
          <w:sz w:val="24"/>
          <w:szCs w:val="24"/>
        </w:rPr>
        <w:t>онкозаболеваний</w:t>
      </w:r>
      <w:proofErr w:type="spellEnd"/>
      <w:r w:rsidRPr="004464FD">
        <w:rPr>
          <w:rFonts w:ascii="Calibri" w:hAnsi="Calibri" w:cs="Calibri"/>
          <w:sz w:val="24"/>
          <w:szCs w:val="24"/>
        </w:rPr>
        <w:t xml:space="preserve"> на ранней стадии улучшается. Обязательное применение клинических рекомендаций играет </w:t>
      </w:r>
      <w:r w:rsidRPr="004464FD">
        <w:rPr>
          <w:rFonts w:ascii="Calibri" w:hAnsi="Calibri" w:cs="Calibri"/>
          <w:sz w:val="24"/>
          <w:szCs w:val="24"/>
        </w:rPr>
        <w:lastRenderedPageBreak/>
        <w:t>важную роль в предоставлении высокоэффективной терапии пациентам. Выявление рака на ранних стадиях резко увеличивает шансы на полное выздоровление. Между тем, отклонения от клинических рекомендаций могут привести к фатальным ошибкам как диагностики, так и лечения».</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 xml:space="preserve">Несоблюдение клинических рекомендаций создает проблемы на всех уровнях оказания медицинской помощи. «Не зная современных клинических рекомендаций, врачи могут допустить ошибки при оказании медицинской помощи, неверно определяя показания к лекарственной и лучевой терапии, радикальному лечению, необходимому объему хирургического вмешательства», – отмечает </w:t>
      </w:r>
      <w:proofErr w:type="spellStart"/>
      <w:r w:rsidRPr="004464FD">
        <w:rPr>
          <w:rFonts w:ascii="Calibri" w:hAnsi="Calibri" w:cs="Calibri"/>
          <w:sz w:val="24"/>
          <w:szCs w:val="24"/>
        </w:rPr>
        <w:t>Бениамин</w:t>
      </w:r>
      <w:proofErr w:type="spellEnd"/>
      <w:r w:rsidRPr="004464FD">
        <w:rPr>
          <w:rFonts w:ascii="Calibri" w:hAnsi="Calibri" w:cs="Calibri"/>
          <w:sz w:val="24"/>
          <w:szCs w:val="24"/>
        </w:rPr>
        <w:t xml:space="preserve"> </w:t>
      </w:r>
      <w:proofErr w:type="spellStart"/>
      <w:r w:rsidRPr="004464FD">
        <w:rPr>
          <w:rFonts w:ascii="Calibri" w:hAnsi="Calibri" w:cs="Calibri"/>
          <w:sz w:val="24"/>
          <w:szCs w:val="24"/>
        </w:rPr>
        <w:t>Бохян</w:t>
      </w:r>
      <w:proofErr w:type="spellEnd"/>
      <w:r w:rsidRPr="004464FD">
        <w:rPr>
          <w:rFonts w:ascii="Calibri" w:hAnsi="Calibri" w:cs="Calibri"/>
          <w:sz w:val="24"/>
          <w:szCs w:val="24"/>
        </w:rPr>
        <w:t>. Лечение вне клинических рекомендаций создаст серьезные трудности в продолжении начатой терапии в других медицинских организациях.</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Бывает и так, что правила оказания медпомощи, гарантирующие ее качество, игнорируются намеренно. «Если врач будет руководствоваться исключительно личным мнением, не основанным на научных доказательствах клинических рекомендаций Минздрава, то будут допускаться дефекты диагностики и лечение начнется без полноценной гистологии, без проведения молекулярно-генетических исследований», – пояснил эксперт. В будущем недостаток этих данных существенно затруднит лечение, особенно если болезнь начнет прогрессировать.</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Также, по словам специалиста, имея возможность выбирать способ лечения, врачи иногда предпочитают «доступные, порой несложные в исполнении, а не трудоемкие, но более эффективные режимы лечения». Человеческий фактор имеет большое значение.</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Что такое клинические рекомендации</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Разработку клинических рекомендаций Минздрав инициировал в 2012 году, а в 2014 году был принят ГОСТ Р 56034-2014, определяющий требования к этим нормативам. По сути «</w:t>
      </w:r>
      <w:proofErr w:type="spellStart"/>
      <w:r w:rsidRPr="004464FD">
        <w:rPr>
          <w:rFonts w:ascii="Calibri" w:hAnsi="Calibri" w:cs="Calibri"/>
          <w:sz w:val="24"/>
          <w:szCs w:val="24"/>
        </w:rPr>
        <w:t>клинреки</w:t>
      </w:r>
      <w:proofErr w:type="spellEnd"/>
      <w:r w:rsidRPr="004464FD">
        <w:rPr>
          <w:rFonts w:ascii="Calibri" w:hAnsi="Calibri" w:cs="Calibri"/>
          <w:sz w:val="24"/>
          <w:szCs w:val="24"/>
        </w:rPr>
        <w:t>» – это систематизированные данные о диагностике, лечении и профилактике заболеваний, основанные на научных доказательствах. Эти предписания должны помочь врачам и обеспечить качественное оказание медицинской помощи.</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В 2018 году клинические рекомендации были включены в Федеральный закон «Об основах охраны здоровья граждан в Российской Федерации». А в 2025 году они в полной мере стали обязательными для медицинских организаций с момента публикации на Интернет-ресурсе Минздрава.</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Теперь все врачи должны лечить пациентов в соответствии с утвержденными «</w:t>
      </w:r>
      <w:proofErr w:type="spellStart"/>
      <w:r w:rsidRPr="004464FD">
        <w:rPr>
          <w:rFonts w:ascii="Calibri" w:hAnsi="Calibri" w:cs="Calibri"/>
          <w:sz w:val="24"/>
          <w:szCs w:val="24"/>
        </w:rPr>
        <w:t>клинреками</w:t>
      </w:r>
      <w:proofErr w:type="spellEnd"/>
      <w:r w:rsidRPr="004464FD">
        <w:rPr>
          <w:rFonts w:ascii="Calibri" w:hAnsi="Calibri" w:cs="Calibri"/>
          <w:sz w:val="24"/>
          <w:szCs w:val="24"/>
        </w:rPr>
        <w:t>». Онкологи начали использовать такой подход давно, одними из первых. Опыт показал, что лечение по клиническим рекомендациям более эффективно и безопасно для пациентов.</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 xml:space="preserve">«Основанные на доказательной медицине рекомендации научных обществ в онкологии появились десятилетия назад – это были европейские и американские протоколы, к которым мы часто обращались в 1990-2000 годы. Появление отечественных клинических рекомендаций, придание им статуса официального документа резко изменило качество онкологической помощи в России. Рекомендации написаны авторским коллективом, состоящим из ведущих онкологов нашей страны во главе с главными внештатными специалистами Минздрава. Они основаны на результатах опубликованных научных </w:t>
      </w:r>
      <w:r w:rsidRPr="004464FD">
        <w:rPr>
          <w:rFonts w:ascii="Calibri" w:hAnsi="Calibri" w:cs="Calibri"/>
          <w:sz w:val="24"/>
          <w:szCs w:val="24"/>
        </w:rPr>
        <w:lastRenderedPageBreak/>
        <w:t>исследований и содержат полноценную информацию по диагностике и лечению всех форм рака при достаточном уровне убедительности и доказательности. Я всегда рекомендую молодым специалистам клинические рекомендации в качестве учебника», – поделился эксперт-онколог.</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 xml:space="preserve">Распространение практики использования </w:t>
      </w:r>
      <w:proofErr w:type="spellStart"/>
      <w:r w:rsidRPr="004464FD">
        <w:rPr>
          <w:rFonts w:ascii="Calibri" w:hAnsi="Calibri" w:cs="Calibri"/>
          <w:sz w:val="24"/>
          <w:szCs w:val="24"/>
        </w:rPr>
        <w:t>клинреков</w:t>
      </w:r>
      <w:proofErr w:type="spellEnd"/>
      <w:r w:rsidRPr="004464FD">
        <w:rPr>
          <w:rFonts w:ascii="Calibri" w:hAnsi="Calibri" w:cs="Calibri"/>
          <w:sz w:val="24"/>
          <w:szCs w:val="24"/>
        </w:rPr>
        <w:t xml:space="preserve"> на всю медицину – закономерный процесс. Ведь способы диагностики и лечения стремительно развиваются, и медицинская помощь становится все более технологичной. С помощью Нацпроекта «Продолжительная и активная жизнь» (до 2025 года – Нацпроекта «Здравоохранение») и других программ государство инвестирует в оснащение специализированных клиник и центров. Поликлиники в новой ситуации выполняют функцию маршрутизаторов, которые распределяют потоки пациентов: выявляют подозрительные симптомы и направляют больных на более глубокие обследования к узким специалистам и в стационары.</w:t>
      </w:r>
    </w:p>
    <w:p w:rsidR="00196520" w:rsidRPr="004464FD" w:rsidRDefault="00196520" w:rsidP="004464FD">
      <w:pPr>
        <w:jc w:val="both"/>
        <w:rPr>
          <w:rFonts w:ascii="Calibri" w:hAnsi="Calibri" w:cs="Calibri"/>
          <w:sz w:val="24"/>
          <w:szCs w:val="24"/>
        </w:rPr>
      </w:pPr>
      <w:r w:rsidRPr="004464FD">
        <w:rPr>
          <w:rFonts w:ascii="Calibri" w:hAnsi="Calibri" w:cs="Calibri"/>
          <w:sz w:val="24"/>
          <w:szCs w:val="24"/>
        </w:rPr>
        <w:t xml:space="preserve">Работа по общим правилам позволяет избежать ошибок, связанных с человеческим фактором, и делает всю систему прозрачной. По словам </w:t>
      </w:r>
      <w:proofErr w:type="spellStart"/>
      <w:r w:rsidRPr="004464FD">
        <w:rPr>
          <w:rFonts w:ascii="Calibri" w:hAnsi="Calibri" w:cs="Calibri"/>
          <w:sz w:val="24"/>
          <w:szCs w:val="24"/>
        </w:rPr>
        <w:t>Бениамина</w:t>
      </w:r>
      <w:proofErr w:type="spellEnd"/>
      <w:r w:rsidRPr="004464FD">
        <w:rPr>
          <w:rFonts w:ascii="Calibri" w:hAnsi="Calibri" w:cs="Calibri"/>
          <w:sz w:val="24"/>
          <w:szCs w:val="24"/>
        </w:rPr>
        <w:t xml:space="preserve"> </w:t>
      </w:r>
      <w:proofErr w:type="spellStart"/>
      <w:r w:rsidRPr="004464FD">
        <w:rPr>
          <w:rFonts w:ascii="Calibri" w:hAnsi="Calibri" w:cs="Calibri"/>
          <w:sz w:val="24"/>
          <w:szCs w:val="24"/>
        </w:rPr>
        <w:t>Бохяна</w:t>
      </w:r>
      <w:proofErr w:type="spellEnd"/>
      <w:r w:rsidRPr="004464FD">
        <w:rPr>
          <w:rFonts w:ascii="Calibri" w:hAnsi="Calibri" w:cs="Calibri"/>
          <w:sz w:val="24"/>
          <w:szCs w:val="24"/>
        </w:rPr>
        <w:t>, клинические рекомендации – это «полноценный эталон» для контроля качества медицинской помощи.</w:t>
      </w:r>
    </w:p>
    <w:p w:rsidR="00196520" w:rsidRPr="004464FD" w:rsidRDefault="00196520" w:rsidP="004464FD">
      <w:pPr>
        <w:jc w:val="both"/>
        <w:rPr>
          <w:rFonts w:ascii="Calibri" w:hAnsi="Calibri" w:cs="Calibri"/>
          <w:color w:val="292929"/>
          <w:sz w:val="24"/>
          <w:szCs w:val="24"/>
        </w:rPr>
      </w:pPr>
      <w:r w:rsidRPr="004464FD">
        <w:rPr>
          <w:rFonts w:ascii="Calibri" w:hAnsi="Calibri" w:cs="Calibri"/>
          <w:sz w:val="24"/>
          <w:szCs w:val="24"/>
        </w:rPr>
        <w:t>«Экспертиза качества в рамках ОМС – четко организованный процесс по проверке соблюдения клинических рекомендаций при оказании медицинской помощи», – пояснил специалист. Именно следование «</w:t>
      </w:r>
      <w:proofErr w:type="spellStart"/>
      <w:r w:rsidRPr="004464FD">
        <w:rPr>
          <w:rFonts w:ascii="Calibri" w:hAnsi="Calibri" w:cs="Calibri"/>
          <w:sz w:val="24"/>
          <w:szCs w:val="24"/>
        </w:rPr>
        <w:t>клинрекам</w:t>
      </w:r>
      <w:proofErr w:type="spellEnd"/>
      <w:r w:rsidRPr="004464FD">
        <w:rPr>
          <w:rFonts w:ascii="Calibri" w:hAnsi="Calibri" w:cs="Calibri"/>
          <w:sz w:val="24"/>
          <w:szCs w:val="24"/>
        </w:rPr>
        <w:t>» и независимый контроль за их выполнением являются ключевыми условиями качественного лечения пациентов</w:t>
      </w:r>
      <w:r w:rsidRPr="004464FD">
        <w:rPr>
          <w:rFonts w:ascii="Calibri" w:hAnsi="Calibri" w:cs="Calibri"/>
          <w:color w:val="292929"/>
          <w:sz w:val="24"/>
          <w:szCs w:val="24"/>
        </w:rPr>
        <w:t>.</w:t>
      </w:r>
    </w:p>
    <w:p w:rsidR="00196520" w:rsidRPr="004464FD" w:rsidRDefault="004464FD" w:rsidP="004464FD">
      <w:pPr>
        <w:jc w:val="both"/>
        <w:rPr>
          <w:rStyle w:val="a3"/>
          <w:rFonts w:ascii="Calibri" w:hAnsi="Calibri" w:cs="Calibri"/>
          <w:sz w:val="24"/>
          <w:szCs w:val="24"/>
        </w:rPr>
      </w:pPr>
      <w:hyperlink r:id="rId19" w:history="1">
        <w:r w:rsidR="00196520" w:rsidRPr="004464FD">
          <w:rPr>
            <w:rStyle w:val="a3"/>
            <w:rFonts w:ascii="Calibri" w:hAnsi="Calibri" w:cs="Calibri"/>
            <w:sz w:val="24"/>
            <w:szCs w:val="24"/>
          </w:rPr>
          <w:t>https://lenta.ru/articles/2025/06/27/otmenyat-li-v-rossii-klinicheskie-rekomendatsii-dlya-vrachey/?utm_source=yxnews&amp;utm_medium=desktop&amp;utm_referrer=https%3A%2F%2Fdzen.ru%2Fnews%2Fsearch</w:t>
        </w:r>
      </w:hyperlink>
    </w:p>
    <w:p w:rsidR="004464FD" w:rsidRPr="004464FD" w:rsidRDefault="004464FD" w:rsidP="004464FD">
      <w:pPr>
        <w:jc w:val="both"/>
        <w:rPr>
          <w:rFonts w:ascii="Calibri" w:hAnsi="Calibri" w:cs="Calibri"/>
          <w:b/>
          <w:color w:val="FF0000"/>
          <w:sz w:val="24"/>
          <w:szCs w:val="24"/>
        </w:rPr>
      </w:pPr>
      <w:r w:rsidRPr="004464FD">
        <w:rPr>
          <w:rFonts w:ascii="Calibri" w:hAnsi="Calibri" w:cs="Calibri"/>
          <w:b/>
          <w:color w:val="FF0000"/>
          <w:sz w:val="24"/>
          <w:szCs w:val="24"/>
        </w:rPr>
        <w:t>МИНЗДРАВ/ФОМС</w:t>
      </w:r>
    </w:p>
    <w:p w:rsidR="004464FD" w:rsidRPr="004464FD" w:rsidRDefault="004464FD" w:rsidP="004464FD">
      <w:pPr>
        <w:pStyle w:val="1"/>
        <w:jc w:val="both"/>
        <w:rPr>
          <w:rFonts w:ascii="Calibri" w:eastAsiaTheme="minorHAnsi" w:hAnsi="Calibri" w:cs="Calibri"/>
          <w:b/>
          <w:color w:val="auto"/>
          <w:sz w:val="24"/>
          <w:szCs w:val="24"/>
        </w:rPr>
      </w:pPr>
      <w:r w:rsidRPr="004464FD">
        <w:rPr>
          <w:rFonts w:ascii="Calibri" w:eastAsiaTheme="minorHAnsi" w:hAnsi="Calibri" w:cs="Calibri"/>
          <w:b/>
          <w:color w:val="auto"/>
          <w:sz w:val="24"/>
          <w:szCs w:val="24"/>
        </w:rPr>
        <w:t xml:space="preserve">Минздрав привяжет отработку выпускников </w:t>
      </w:r>
      <w:proofErr w:type="spellStart"/>
      <w:r w:rsidRPr="004464FD">
        <w:rPr>
          <w:rFonts w:ascii="Calibri" w:eastAsiaTheme="minorHAnsi" w:hAnsi="Calibri" w:cs="Calibri"/>
          <w:b/>
          <w:color w:val="auto"/>
          <w:sz w:val="24"/>
          <w:szCs w:val="24"/>
        </w:rPr>
        <w:t>медвузов</w:t>
      </w:r>
      <w:proofErr w:type="spellEnd"/>
      <w:r w:rsidRPr="004464FD">
        <w:rPr>
          <w:rFonts w:ascii="Calibri" w:eastAsiaTheme="minorHAnsi" w:hAnsi="Calibri" w:cs="Calibri"/>
          <w:b/>
          <w:color w:val="auto"/>
          <w:sz w:val="24"/>
          <w:szCs w:val="24"/>
        </w:rPr>
        <w:t xml:space="preserve"> к аккредитации</w:t>
      </w:r>
    </w:p>
    <w:p w:rsidR="004464FD" w:rsidRPr="004464FD" w:rsidRDefault="004464FD" w:rsidP="004464FD">
      <w:pPr>
        <w:spacing w:after="0" w:line="240" w:lineRule="auto"/>
        <w:jc w:val="both"/>
        <w:rPr>
          <w:rFonts w:ascii="Calibri" w:eastAsia="Times New Roman" w:hAnsi="Calibri" w:cs="Calibri"/>
          <w:sz w:val="24"/>
          <w:szCs w:val="24"/>
          <w:lang w:eastAsia="ru-RU"/>
        </w:rPr>
      </w:pPr>
      <w:r w:rsidRPr="004464FD">
        <w:rPr>
          <w:rFonts w:ascii="Calibri" w:eastAsia="Times New Roman" w:hAnsi="Calibri" w:cs="Calibri"/>
          <w:sz w:val="24"/>
          <w:szCs w:val="24"/>
          <w:lang w:eastAsia="ru-RU"/>
        </w:rPr>
        <w:t xml:space="preserve">Не отработавшим три года после окончания </w:t>
      </w:r>
      <w:proofErr w:type="spellStart"/>
      <w:r w:rsidRPr="004464FD">
        <w:rPr>
          <w:rFonts w:ascii="Calibri" w:eastAsia="Times New Roman" w:hAnsi="Calibri" w:cs="Calibri"/>
          <w:sz w:val="24"/>
          <w:szCs w:val="24"/>
          <w:lang w:eastAsia="ru-RU"/>
        </w:rPr>
        <w:t>медвузов</w:t>
      </w:r>
      <w:proofErr w:type="spellEnd"/>
      <w:r w:rsidRPr="004464FD">
        <w:rPr>
          <w:rFonts w:ascii="Calibri" w:eastAsia="Times New Roman" w:hAnsi="Calibri" w:cs="Calibri"/>
          <w:sz w:val="24"/>
          <w:szCs w:val="24"/>
          <w:lang w:eastAsia="ru-RU"/>
        </w:rPr>
        <w:t xml:space="preserve"> специалистам, обучавшимся за счет бюджета, придется повторно проходить первичную аккредитацию. При этом штрафы за разрыв целевого контракта предлагается установить в двукратном размере, а не в трехкратном. </w:t>
      </w:r>
    </w:p>
    <w:p w:rsidR="004464FD" w:rsidRPr="004464FD" w:rsidRDefault="004464FD" w:rsidP="004464FD">
      <w:pPr>
        <w:pStyle w:val="a4"/>
        <w:jc w:val="both"/>
        <w:rPr>
          <w:rFonts w:ascii="Calibri" w:hAnsi="Calibri" w:cs="Calibri"/>
        </w:rPr>
      </w:pPr>
      <w:r w:rsidRPr="004464FD">
        <w:rPr>
          <w:rFonts w:ascii="Calibri" w:hAnsi="Calibri" w:cs="Calibri"/>
        </w:rPr>
        <w:t xml:space="preserve">Минздрав России разработал поправки в законы «Об основах охраны здоровья граждан» и «Об образовании», касающиеся аккредитации выпускников медицинских вузов, которым предстоит пройти обязательную отработку в государственной системе здравоохранения. Изменения направлены на повышение качества </w:t>
      </w:r>
      <w:proofErr w:type="spellStart"/>
      <w:r w:rsidRPr="004464FD">
        <w:rPr>
          <w:rFonts w:ascii="Calibri" w:hAnsi="Calibri" w:cs="Calibri"/>
        </w:rPr>
        <w:t>медобразования</w:t>
      </w:r>
      <w:proofErr w:type="spellEnd"/>
      <w:r w:rsidRPr="004464FD">
        <w:rPr>
          <w:rFonts w:ascii="Calibri" w:hAnsi="Calibri" w:cs="Calibri"/>
        </w:rPr>
        <w:t xml:space="preserve"> и решение вопроса кадрового дефицита, говорится в пояснительной записке к </w:t>
      </w:r>
      <w:hyperlink r:id="rId20" w:tgtFrame="_blank" w:history="1">
        <w:r w:rsidRPr="004464FD">
          <w:rPr>
            <w:rStyle w:val="a3"/>
            <w:rFonts w:ascii="Calibri" w:hAnsi="Calibri" w:cs="Calibri"/>
          </w:rPr>
          <w:t>документу</w:t>
        </w:r>
      </w:hyperlink>
      <w:r w:rsidRPr="004464FD">
        <w:rPr>
          <w:rFonts w:ascii="Calibri" w:hAnsi="Calibri" w:cs="Calibri"/>
        </w:rPr>
        <w:t>, обратил внимание «МВ».</w:t>
      </w:r>
    </w:p>
    <w:p w:rsidR="004464FD" w:rsidRPr="004464FD" w:rsidRDefault="004464FD" w:rsidP="004464FD">
      <w:pPr>
        <w:pStyle w:val="a4"/>
        <w:jc w:val="both"/>
        <w:rPr>
          <w:rFonts w:ascii="Calibri" w:hAnsi="Calibri" w:cs="Calibri"/>
        </w:rPr>
      </w:pPr>
      <w:r w:rsidRPr="004464FD">
        <w:rPr>
          <w:rFonts w:ascii="Calibri" w:hAnsi="Calibri" w:cs="Calibri"/>
        </w:rPr>
        <w:t xml:space="preserve">Минздрав предлагает закрепить в законе № 323-ФЗ «Об основах охраны здоровья граждан», что выпускники мед- и </w:t>
      </w:r>
      <w:proofErr w:type="spellStart"/>
      <w:r w:rsidRPr="004464FD">
        <w:rPr>
          <w:rFonts w:ascii="Calibri" w:hAnsi="Calibri" w:cs="Calibri"/>
        </w:rPr>
        <w:t>фармвузов</w:t>
      </w:r>
      <w:proofErr w:type="spellEnd"/>
      <w:r w:rsidRPr="004464FD">
        <w:rPr>
          <w:rFonts w:ascii="Calibri" w:hAnsi="Calibri" w:cs="Calibri"/>
        </w:rPr>
        <w:t xml:space="preserve">, обучавшиеся за счет бюджета и впервые прошедшие первичную либо первичную специализированную аккредитацию специалиста, должны будут три года отработать ‎в </w:t>
      </w:r>
      <w:proofErr w:type="spellStart"/>
      <w:r w:rsidRPr="004464FD">
        <w:rPr>
          <w:rFonts w:ascii="Calibri" w:hAnsi="Calibri" w:cs="Calibri"/>
        </w:rPr>
        <w:t>медорганизациях</w:t>
      </w:r>
      <w:proofErr w:type="spellEnd"/>
      <w:r w:rsidRPr="004464FD">
        <w:rPr>
          <w:rFonts w:ascii="Calibri" w:hAnsi="Calibri" w:cs="Calibri"/>
        </w:rPr>
        <w:t>, участвующих в Программе госгарантий. На этот срок за ними должны закрепить наставников. Только после трехлетней отработки молодые врачи получат право на прохождение периодической аккредитации специалиста. Без этого им придется повторно проходить первичную либо первичную специализированную аккредитацию.</w:t>
      </w:r>
    </w:p>
    <w:p w:rsidR="004464FD" w:rsidRPr="004464FD" w:rsidRDefault="004464FD" w:rsidP="004464FD">
      <w:pPr>
        <w:spacing w:after="0" w:line="240" w:lineRule="auto"/>
        <w:jc w:val="both"/>
        <w:rPr>
          <w:rFonts w:ascii="Calibri" w:eastAsia="Times New Roman" w:hAnsi="Calibri" w:cs="Calibri"/>
          <w:sz w:val="24"/>
          <w:szCs w:val="24"/>
          <w:lang w:eastAsia="ru-RU"/>
        </w:rPr>
      </w:pPr>
      <w:r w:rsidRPr="004464FD">
        <w:rPr>
          <w:rFonts w:ascii="Calibri" w:eastAsia="Times New Roman" w:hAnsi="Calibri" w:cs="Calibri"/>
          <w:sz w:val="24"/>
          <w:szCs w:val="24"/>
          <w:lang w:eastAsia="ru-RU"/>
        </w:rPr>
        <w:lastRenderedPageBreak/>
        <w:t>Законопроектом предлагается наделить Минздрав новым полномочием по выдаче заключения о максимальном значении контрольных цифр приема (КЦП) для вузов медицинского и фармацевтического профиля. Это необходимо для усиления мер по устранению кадрового дефицита и кадрового дисбаланса в отрасли. По данным ведомства, в России 154 образовательных и научных организаций ведут образовательную деятельность по программам ординатуры за счет средств федерального бюджета и 16 – за счет региональных и местных.</w:t>
      </w:r>
    </w:p>
    <w:p w:rsidR="004464FD" w:rsidRPr="004464FD" w:rsidRDefault="004464FD" w:rsidP="004464FD">
      <w:pPr>
        <w:pStyle w:val="a4"/>
        <w:jc w:val="both"/>
        <w:rPr>
          <w:rFonts w:ascii="Calibri" w:hAnsi="Calibri" w:cs="Calibri"/>
        </w:rPr>
      </w:pPr>
      <w:r w:rsidRPr="004464FD">
        <w:rPr>
          <w:rFonts w:ascii="Calibri" w:hAnsi="Calibri" w:cs="Calibri"/>
        </w:rPr>
        <w:t xml:space="preserve">Законопроектом также вносятся поправки в закон «Об образовании», касающиеся участников и заказчиков целевого обучения. При этом штрафы за разрыв такого контракта предлагается установить в двукратном размере, а не в трехкратном, </w:t>
      </w:r>
      <w:hyperlink r:id="rId21" w:history="1">
        <w:r w:rsidRPr="004464FD">
          <w:rPr>
            <w:rStyle w:val="a3"/>
            <w:rFonts w:ascii="Calibri" w:hAnsi="Calibri" w:cs="Calibri"/>
          </w:rPr>
          <w:t>как предлагалось ранее</w:t>
        </w:r>
      </w:hyperlink>
      <w:r w:rsidRPr="004464FD">
        <w:rPr>
          <w:rFonts w:ascii="Calibri" w:hAnsi="Calibri" w:cs="Calibri"/>
        </w:rPr>
        <w:t>. </w:t>
      </w:r>
    </w:p>
    <w:p w:rsidR="004464FD" w:rsidRPr="004464FD" w:rsidRDefault="004464FD" w:rsidP="004464FD">
      <w:pPr>
        <w:pStyle w:val="a4"/>
        <w:jc w:val="both"/>
        <w:rPr>
          <w:rFonts w:ascii="Calibri" w:hAnsi="Calibri" w:cs="Calibri"/>
        </w:rPr>
      </w:pPr>
      <w:r w:rsidRPr="004464FD">
        <w:rPr>
          <w:rFonts w:ascii="Calibri" w:hAnsi="Calibri" w:cs="Calibri"/>
        </w:rPr>
        <w:t xml:space="preserve">Аргументы у Минздрава все те же: от работы в </w:t>
      </w:r>
      <w:proofErr w:type="spellStart"/>
      <w:r w:rsidRPr="004464FD">
        <w:rPr>
          <w:rFonts w:ascii="Calibri" w:hAnsi="Calibri" w:cs="Calibri"/>
        </w:rPr>
        <w:t>госмедучреждениях</w:t>
      </w:r>
      <w:proofErr w:type="spellEnd"/>
      <w:r w:rsidRPr="004464FD">
        <w:rPr>
          <w:rFonts w:ascii="Calibri" w:hAnsi="Calibri" w:cs="Calibri"/>
        </w:rPr>
        <w:t xml:space="preserve"> ежегодно </w:t>
      </w:r>
      <w:hyperlink r:id="rId22" w:history="1">
        <w:r w:rsidRPr="004464FD">
          <w:rPr>
            <w:rStyle w:val="a3"/>
            <w:rFonts w:ascii="Calibri" w:hAnsi="Calibri" w:cs="Calibri"/>
          </w:rPr>
          <w:t>уклоняется</w:t>
        </w:r>
      </w:hyperlink>
      <w:r w:rsidRPr="004464FD">
        <w:rPr>
          <w:rFonts w:ascii="Calibri" w:hAnsi="Calibri" w:cs="Calibri"/>
        </w:rPr>
        <w:t xml:space="preserve"> примерно 35% выпускников с высшим образованием. Среди окончивших медицинские коллежи – до 40%. Еще часть выпускников-</w:t>
      </w:r>
      <w:proofErr w:type="spellStart"/>
      <w:r w:rsidRPr="004464FD">
        <w:rPr>
          <w:rFonts w:ascii="Calibri" w:hAnsi="Calibri" w:cs="Calibri"/>
        </w:rPr>
        <w:t>целевиков</w:t>
      </w:r>
      <w:proofErr w:type="spellEnd"/>
      <w:r w:rsidRPr="004464FD">
        <w:rPr>
          <w:rFonts w:ascii="Calibri" w:hAnsi="Calibri" w:cs="Calibri"/>
        </w:rPr>
        <w:t xml:space="preserve"> заключают с заказчиками новые целевые договоры о продолжении образования в ординатуре. Дефицит врачей в системе государственного здравоохранения по состоянию на 2023 год оценивался в 29 тыс. и средних медработников в 63 тыс.</w:t>
      </w:r>
    </w:p>
    <w:p w:rsidR="004464FD" w:rsidRPr="004464FD" w:rsidRDefault="004464FD" w:rsidP="004464FD">
      <w:pPr>
        <w:pStyle w:val="a4"/>
        <w:jc w:val="both"/>
        <w:rPr>
          <w:rFonts w:ascii="Calibri" w:hAnsi="Calibri" w:cs="Calibri"/>
        </w:rPr>
      </w:pPr>
      <w:r w:rsidRPr="004464FD">
        <w:rPr>
          <w:rFonts w:ascii="Calibri" w:hAnsi="Calibri" w:cs="Calibri"/>
        </w:rPr>
        <w:t xml:space="preserve">Инициатива с обязательным распределением спровоцировала широкое общественное обсуждение. Актуальные комментарии представителей индустрии на эту тему «МВ» опубликовал </w:t>
      </w:r>
      <w:hyperlink r:id="rId23" w:history="1">
        <w:r w:rsidRPr="004464FD">
          <w:rPr>
            <w:rStyle w:val="a3"/>
            <w:rFonts w:ascii="Calibri" w:hAnsi="Calibri" w:cs="Calibri"/>
          </w:rPr>
          <w:t>здесь</w:t>
        </w:r>
      </w:hyperlink>
      <w:r w:rsidRPr="004464FD">
        <w:rPr>
          <w:rFonts w:ascii="Calibri" w:hAnsi="Calibri" w:cs="Calibri"/>
        </w:rPr>
        <w:t xml:space="preserve"> — некоторые специалисты отмечают, что сами работали по распределению после окончания обучения и ничего страшного в этом нет. В то же время руководитель фракции «Справедливая Россия — За правду» в Госдуме </w:t>
      </w:r>
      <w:r w:rsidRPr="004464FD">
        <w:rPr>
          <w:rStyle w:val="a5"/>
          <w:rFonts w:ascii="Calibri" w:hAnsi="Calibri" w:cs="Calibri"/>
        </w:rPr>
        <w:t>Сергей Миронов</w:t>
      </w:r>
      <w:r w:rsidRPr="004464FD">
        <w:rPr>
          <w:rFonts w:ascii="Calibri" w:hAnsi="Calibri" w:cs="Calibri"/>
        </w:rPr>
        <w:t xml:space="preserve"> </w:t>
      </w:r>
      <w:hyperlink r:id="rId24" w:history="1">
        <w:r w:rsidRPr="004464FD">
          <w:rPr>
            <w:rStyle w:val="a3"/>
            <w:rFonts w:ascii="Calibri" w:hAnsi="Calibri" w:cs="Calibri"/>
          </w:rPr>
          <w:t>заявил</w:t>
        </w:r>
      </w:hyperlink>
      <w:r w:rsidRPr="004464FD">
        <w:rPr>
          <w:rFonts w:ascii="Calibri" w:hAnsi="Calibri" w:cs="Calibri"/>
        </w:rPr>
        <w:t>, что такое решение преждевременно и должно быть увязано с повышением зарплат и социальных льгот. Недавно в Госдуме также призвали регионы совместно решать вопросы обеспечения жильем молодых специалистов.</w:t>
      </w:r>
    </w:p>
    <w:p w:rsidR="00754F6F" w:rsidRPr="004464FD" w:rsidRDefault="004464FD" w:rsidP="004464FD">
      <w:pPr>
        <w:jc w:val="both"/>
        <w:rPr>
          <w:rFonts w:ascii="Calibri" w:hAnsi="Calibri" w:cs="Calibri"/>
          <w:sz w:val="24"/>
          <w:szCs w:val="24"/>
        </w:rPr>
      </w:pPr>
      <w:r w:rsidRPr="004464FD">
        <w:rPr>
          <w:rFonts w:ascii="Calibri" w:hAnsi="Calibri" w:cs="Calibri"/>
          <w:sz w:val="24"/>
          <w:szCs w:val="24"/>
        </w:rPr>
        <w:t>https://medvestnik.ru/content/news/Minzdrav-privyajet-otrabotku-vypusknikov-medvuzov-k-akkreditacii.html</w:t>
      </w:r>
    </w:p>
    <w:p w:rsidR="00490721" w:rsidRPr="004464FD" w:rsidRDefault="00CA77A5" w:rsidP="004464FD">
      <w:pPr>
        <w:jc w:val="both"/>
        <w:rPr>
          <w:rFonts w:ascii="Calibri" w:hAnsi="Calibri" w:cs="Calibri"/>
          <w:b/>
          <w:color w:val="FF0000"/>
          <w:sz w:val="24"/>
          <w:szCs w:val="24"/>
        </w:rPr>
      </w:pPr>
      <w:r w:rsidRPr="004464FD">
        <w:rPr>
          <w:rFonts w:ascii="Calibri" w:hAnsi="Calibri" w:cs="Calibri"/>
          <w:b/>
          <w:color w:val="FF0000"/>
          <w:sz w:val="24"/>
          <w:szCs w:val="24"/>
        </w:rPr>
        <w:t>РАЗНОЕ</w:t>
      </w:r>
    </w:p>
    <w:p w:rsidR="00CA77A5" w:rsidRPr="004464FD" w:rsidRDefault="00CA77A5" w:rsidP="004464FD">
      <w:pPr>
        <w:jc w:val="both"/>
        <w:rPr>
          <w:rFonts w:ascii="Calibri" w:hAnsi="Calibri" w:cs="Calibri"/>
          <w:b/>
          <w:sz w:val="24"/>
          <w:szCs w:val="24"/>
        </w:rPr>
      </w:pPr>
      <w:r w:rsidRPr="004464FD">
        <w:rPr>
          <w:rFonts w:ascii="Calibri" w:hAnsi="Calibri" w:cs="Calibri"/>
          <w:b/>
          <w:sz w:val="24"/>
          <w:szCs w:val="24"/>
        </w:rPr>
        <w:t xml:space="preserve">Минтруд раскрыл детали новой системы оплаты труда врачей </w:t>
      </w:r>
    </w:p>
    <w:p w:rsidR="00CA77A5" w:rsidRPr="004464FD" w:rsidRDefault="00CA77A5" w:rsidP="004464FD">
      <w:pPr>
        <w:jc w:val="both"/>
        <w:rPr>
          <w:rFonts w:ascii="Calibri" w:hAnsi="Calibri" w:cs="Calibri"/>
          <w:sz w:val="24"/>
          <w:szCs w:val="24"/>
        </w:rPr>
      </w:pPr>
      <w:r w:rsidRPr="004464FD">
        <w:rPr>
          <w:rFonts w:ascii="Calibri" w:hAnsi="Calibri" w:cs="Calibri"/>
          <w:sz w:val="24"/>
          <w:szCs w:val="24"/>
        </w:rPr>
        <w:t>Минтруд раскрыл некоторые детали пилотных проектов по переходу на новые отраслевые системы оплаты труда в бюджетной сфере. Как и предполагалось изначально, для расчета базовых окладов будут использованы коэффициенты сложности работы и региональной дифференциации, а также начнет действовать единый перечень стимулирующих и компенсационных выплат.</w:t>
      </w:r>
    </w:p>
    <w:p w:rsidR="00CA77A5" w:rsidRPr="004464FD" w:rsidRDefault="00CA77A5" w:rsidP="004464FD">
      <w:pPr>
        <w:jc w:val="both"/>
        <w:rPr>
          <w:rFonts w:ascii="Calibri" w:hAnsi="Calibri" w:cs="Calibri"/>
          <w:sz w:val="24"/>
          <w:szCs w:val="24"/>
        </w:rPr>
      </w:pPr>
      <w:r w:rsidRPr="004464FD">
        <w:rPr>
          <w:rFonts w:ascii="Calibri" w:hAnsi="Calibri" w:cs="Calibri"/>
          <w:sz w:val="24"/>
          <w:szCs w:val="24"/>
        </w:rPr>
        <w:t>В Минтруде представили в обобщенном виде некоторые параметры пилотного проекта новой системы оплаты труда бюджетников. Для всех должностей по всем сферам сделали дифференциацию по сложности работы и исходя из этого сформировали 25 групп. Уровень сложности труда будет регулироваться коэффициентом от одного до четырех, сообщил министр труда и социальной защиты </w:t>
      </w:r>
      <w:r w:rsidRPr="004464FD">
        <w:rPr>
          <w:rStyle w:val="a5"/>
          <w:rFonts w:ascii="Calibri" w:hAnsi="Calibri" w:cs="Calibri"/>
          <w:color w:val="1A1B1D"/>
          <w:sz w:val="24"/>
          <w:szCs w:val="24"/>
        </w:rPr>
        <w:t xml:space="preserve">Антон </w:t>
      </w:r>
      <w:proofErr w:type="spellStart"/>
      <w:r w:rsidRPr="004464FD">
        <w:rPr>
          <w:rStyle w:val="a5"/>
          <w:rFonts w:ascii="Calibri" w:hAnsi="Calibri" w:cs="Calibri"/>
          <w:color w:val="1A1B1D"/>
          <w:sz w:val="24"/>
          <w:szCs w:val="24"/>
        </w:rPr>
        <w:t>Котяков</w:t>
      </w:r>
      <w:proofErr w:type="spellEnd"/>
      <w:r w:rsidRPr="004464FD">
        <w:rPr>
          <w:rFonts w:ascii="Calibri" w:hAnsi="Calibri" w:cs="Calibri"/>
          <w:sz w:val="24"/>
          <w:szCs w:val="24"/>
        </w:rPr>
        <w:t> на Петербургском международном экономическом форуме (ПМЭФ), </w:t>
      </w:r>
      <w:hyperlink r:id="rId25" w:tgtFrame="_blank" w:history="1">
        <w:r w:rsidRPr="004464FD">
          <w:rPr>
            <w:rStyle w:val="a3"/>
            <w:rFonts w:ascii="Calibri" w:hAnsi="Calibri" w:cs="Calibri"/>
            <w:color w:val="E1442F"/>
            <w:sz w:val="24"/>
            <w:szCs w:val="24"/>
          </w:rPr>
          <w:t>пишет</w:t>
        </w:r>
      </w:hyperlink>
      <w:r w:rsidRPr="004464FD">
        <w:rPr>
          <w:rFonts w:ascii="Calibri" w:hAnsi="Calibri" w:cs="Calibri"/>
          <w:sz w:val="24"/>
          <w:szCs w:val="24"/>
        </w:rPr>
        <w:t> ТАСС.</w:t>
      </w:r>
    </w:p>
    <w:p w:rsidR="00CA77A5" w:rsidRPr="004464FD" w:rsidRDefault="00CA77A5" w:rsidP="004464FD">
      <w:pPr>
        <w:jc w:val="both"/>
        <w:rPr>
          <w:rFonts w:ascii="Calibri" w:hAnsi="Calibri" w:cs="Calibri"/>
          <w:sz w:val="24"/>
          <w:szCs w:val="24"/>
        </w:rPr>
      </w:pPr>
      <w:r w:rsidRPr="004464FD">
        <w:rPr>
          <w:rFonts w:ascii="Calibri" w:hAnsi="Calibri" w:cs="Calibri"/>
          <w:sz w:val="24"/>
          <w:szCs w:val="24"/>
        </w:rPr>
        <w:lastRenderedPageBreak/>
        <w:t>По словам главы Минтруда, отнесение к группам будет зависеть от уровня квалификации по соответствующей должности. Таким образом, базовый оклад работника будет расти при повышении в должности и переходе в новую группу. Кроме того, министерство разработало еще один показатель — коэффициент региональной дифференциации, который компенсирует разницу в стоимости жизни в разных регионах.</w:t>
      </w:r>
    </w:p>
    <w:p w:rsidR="00CA77A5" w:rsidRPr="004464FD" w:rsidRDefault="00CA77A5" w:rsidP="004464FD">
      <w:pPr>
        <w:jc w:val="both"/>
        <w:rPr>
          <w:rFonts w:ascii="Calibri" w:hAnsi="Calibri" w:cs="Calibri"/>
          <w:sz w:val="24"/>
          <w:szCs w:val="24"/>
        </w:rPr>
      </w:pPr>
      <w:r w:rsidRPr="004464FD">
        <w:rPr>
          <w:rFonts w:ascii="Calibri" w:hAnsi="Calibri" w:cs="Calibri"/>
          <w:sz w:val="24"/>
          <w:szCs w:val="24"/>
        </w:rPr>
        <w:t xml:space="preserve">«Мы предложили единую расчетную величину — базовую для установления окладов. На основе этой единой расчетной величины, умноженной на коэффициенты сложности труда и региональной дифференциации, и предполагается устанавливать оклады», — добавил </w:t>
      </w:r>
      <w:proofErr w:type="spellStart"/>
      <w:r w:rsidRPr="004464FD">
        <w:rPr>
          <w:rFonts w:ascii="Calibri" w:hAnsi="Calibri" w:cs="Calibri"/>
          <w:sz w:val="24"/>
          <w:szCs w:val="24"/>
        </w:rPr>
        <w:t>Котяков</w:t>
      </w:r>
      <w:proofErr w:type="spellEnd"/>
      <w:r w:rsidRPr="004464FD">
        <w:rPr>
          <w:rFonts w:ascii="Calibri" w:hAnsi="Calibri" w:cs="Calibri"/>
          <w:sz w:val="24"/>
          <w:szCs w:val="24"/>
        </w:rPr>
        <w:t>.</w:t>
      </w:r>
    </w:p>
    <w:p w:rsidR="00CA77A5" w:rsidRPr="004464FD" w:rsidRDefault="00CA77A5" w:rsidP="004464FD">
      <w:pPr>
        <w:jc w:val="both"/>
        <w:rPr>
          <w:rFonts w:ascii="Calibri" w:hAnsi="Calibri" w:cs="Calibri"/>
          <w:sz w:val="24"/>
          <w:szCs w:val="24"/>
        </w:rPr>
      </w:pPr>
      <w:r w:rsidRPr="004464FD">
        <w:rPr>
          <w:rFonts w:ascii="Calibri" w:hAnsi="Calibri" w:cs="Calibri"/>
          <w:sz w:val="24"/>
          <w:szCs w:val="24"/>
        </w:rPr>
        <w:t>Различные компенсационные и стимулирующие выплаты также будут систематизированы в единые перечни. «Мы пришли к пониманию, что все компенсационные выплаты должны четко регулироваться нормативно. Никаких иных компенсационных выплат быть не должно», — подчеркнул министр.</w:t>
      </w:r>
    </w:p>
    <w:p w:rsidR="00CA77A5" w:rsidRPr="004464FD" w:rsidRDefault="00CA77A5" w:rsidP="004464FD">
      <w:pPr>
        <w:jc w:val="both"/>
        <w:rPr>
          <w:rFonts w:ascii="Calibri" w:hAnsi="Calibri" w:cs="Calibri"/>
          <w:sz w:val="24"/>
          <w:szCs w:val="24"/>
        </w:rPr>
      </w:pPr>
      <w:r w:rsidRPr="004464FD">
        <w:rPr>
          <w:rFonts w:ascii="Calibri" w:hAnsi="Calibri" w:cs="Calibri"/>
          <w:sz w:val="24"/>
          <w:szCs w:val="24"/>
        </w:rPr>
        <w:t>Сократить значимый разрыв и обеспечить медработникам адекватные зарплаты должен был </w:t>
      </w:r>
      <w:hyperlink r:id="rId26" w:history="1">
        <w:r w:rsidRPr="004464FD">
          <w:rPr>
            <w:rStyle w:val="a3"/>
            <w:rFonts w:ascii="Calibri" w:hAnsi="Calibri" w:cs="Calibri"/>
            <w:color w:val="E1442F"/>
            <w:sz w:val="24"/>
            <w:szCs w:val="24"/>
            <w:u w:val="none"/>
          </w:rPr>
          <w:t>пилотный проект</w:t>
        </w:r>
      </w:hyperlink>
      <w:r w:rsidRPr="004464FD">
        <w:rPr>
          <w:rFonts w:ascii="Calibri" w:hAnsi="Calibri" w:cs="Calibri"/>
          <w:sz w:val="24"/>
          <w:szCs w:val="24"/>
        </w:rPr>
        <w:t> по внедрению новой системы оплаты труда, который планировали начать в ноябре 2021 года. Предполагалось, что тогда сотрудники медучреждений будут меньше мигрировать из дотационных регионов и проблема кадрового дефицита в них станет менее острой. Однако готовившие методическое обоснование проекта ведомства — Минздрав и Минтруд — два раза его переносили, а потом и вовсе </w:t>
      </w:r>
      <w:hyperlink r:id="rId27" w:history="1">
        <w:r w:rsidRPr="004464FD">
          <w:rPr>
            <w:rStyle w:val="a3"/>
            <w:rFonts w:ascii="Calibri" w:hAnsi="Calibri" w:cs="Calibri"/>
            <w:color w:val="E1442F"/>
            <w:sz w:val="24"/>
            <w:szCs w:val="24"/>
            <w:u w:val="none"/>
          </w:rPr>
          <w:t>отложили</w:t>
        </w:r>
      </w:hyperlink>
      <w:r w:rsidRPr="004464FD">
        <w:rPr>
          <w:rFonts w:ascii="Calibri" w:hAnsi="Calibri" w:cs="Calibri"/>
          <w:sz w:val="24"/>
          <w:szCs w:val="24"/>
        </w:rPr>
        <w:t> на 2025 год. С 1 февраля 2023 года частично выпадающие из-за инфляции доходы медработникам компенсировали с помощью специальных социальных выплат (ССВ).</w:t>
      </w:r>
    </w:p>
    <w:p w:rsidR="00CA77A5" w:rsidRPr="004464FD" w:rsidRDefault="00CA77A5" w:rsidP="004464FD">
      <w:pPr>
        <w:jc w:val="both"/>
        <w:rPr>
          <w:rFonts w:ascii="Calibri" w:hAnsi="Calibri" w:cs="Calibri"/>
          <w:sz w:val="24"/>
          <w:szCs w:val="24"/>
        </w:rPr>
      </w:pPr>
      <w:r w:rsidRPr="004464FD">
        <w:rPr>
          <w:rFonts w:ascii="Calibri" w:hAnsi="Calibri" w:cs="Calibri"/>
          <w:sz w:val="24"/>
          <w:szCs w:val="24"/>
        </w:rPr>
        <w:t>Как </w:t>
      </w:r>
      <w:hyperlink r:id="rId28" w:history="1">
        <w:r w:rsidRPr="004464FD">
          <w:rPr>
            <w:rStyle w:val="a3"/>
            <w:rFonts w:ascii="Calibri" w:hAnsi="Calibri" w:cs="Calibri"/>
            <w:color w:val="E1442F"/>
            <w:sz w:val="24"/>
            <w:szCs w:val="24"/>
            <w:u w:val="none"/>
          </w:rPr>
          <w:t>сообщила</w:t>
        </w:r>
      </w:hyperlink>
      <w:r w:rsidRPr="004464FD">
        <w:rPr>
          <w:rFonts w:ascii="Calibri" w:hAnsi="Calibri" w:cs="Calibri"/>
          <w:sz w:val="24"/>
          <w:szCs w:val="24"/>
        </w:rPr>
        <w:t> в апреле вице-премьер </w:t>
      </w:r>
      <w:hyperlink r:id="rId29" w:history="1">
        <w:r w:rsidRPr="004464FD">
          <w:rPr>
            <w:rStyle w:val="a3"/>
            <w:rFonts w:ascii="Calibri" w:hAnsi="Calibri" w:cs="Calibri"/>
            <w:b/>
            <w:bCs/>
            <w:color w:val="E1442F"/>
            <w:sz w:val="24"/>
            <w:szCs w:val="24"/>
            <w:u w:val="none"/>
          </w:rPr>
          <w:t>Татьяна Голикова</w:t>
        </w:r>
      </w:hyperlink>
      <w:r w:rsidRPr="004464FD">
        <w:rPr>
          <w:rFonts w:ascii="Calibri" w:hAnsi="Calibri" w:cs="Calibri"/>
          <w:sz w:val="24"/>
          <w:szCs w:val="24"/>
        </w:rPr>
        <w:t>, в мае разработанную методику планируется передать трем регионам, которые станут первыми участниками пилотного проекта по ее внедрению. Тестирование нового механизма выплат врачам будет проводиться в Якутии, Курганской и Липецкой областях. Полный переход всей отрасли на новую систему начисления зарплат планируется не ранее 2027 года.</w:t>
      </w:r>
    </w:p>
    <w:p w:rsidR="00CA77A5" w:rsidRPr="004464FD" w:rsidRDefault="00CA77A5" w:rsidP="004464FD">
      <w:pPr>
        <w:jc w:val="both"/>
        <w:rPr>
          <w:rFonts w:ascii="Calibri" w:hAnsi="Calibri" w:cs="Calibri"/>
          <w:sz w:val="24"/>
          <w:szCs w:val="24"/>
        </w:rPr>
      </w:pPr>
      <w:r w:rsidRPr="004464FD">
        <w:rPr>
          <w:rFonts w:ascii="Calibri" w:hAnsi="Calibri" w:cs="Calibri"/>
          <w:sz w:val="24"/>
          <w:szCs w:val="24"/>
        </w:rPr>
        <w:t>В конце 2024 года министр здравоохранения </w:t>
      </w:r>
      <w:hyperlink r:id="rId30" w:history="1">
        <w:r w:rsidRPr="004464FD">
          <w:rPr>
            <w:rStyle w:val="a3"/>
            <w:rFonts w:ascii="Calibri" w:hAnsi="Calibri" w:cs="Calibri"/>
            <w:b/>
            <w:bCs/>
            <w:color w:val="E1442F"/>
            <w:sz w:val="24"/>
            <w:szCs w:val="24"/>
            <w:u w:val="none"/>
          </w:rPr>
          <w:t>Михаил Мурашко</w:t>
        </w:r>
      </w:hyperlink>
      <w:r w:rsidRPr="004464FD">
        <w:rPr>
          <w:rFonts w:ascii="Calibri" w:hAnsi="Calibri" w:cs="Calibri"/>
          <w:sz w:val="24"/>
          <w:szCs w:val="24"/>
        </w:rPr>
        <w:t> призвал не ждать возврата к </w:t>
      </w:r>
      <w:hyperlink r:id="rId31" w:history="1">
        <w:r w:rsidRPr="004464FD">
          <w:rPr>
            <w:rStyle w:val="a3"/>
            <w:rFonts w:ascii="Calibri" w:hAnsi="Calibri" w:cs="Calibri"/>
            <w:color w:val="E1442F"/>
            <w:sz w:val="24"/>
            <w:szCs w:val="24"/>
            <w:u w:val="none"/>
          </w:rPr>
          <w:t>бюджетной модели</w:t>
        </w:r>
      </w:hyperlink>
      <w:r w:rsidRPr="004464FD">
        <w:rPr>
          <w:rFonts w:ascii="Calibri" w:hAnsi="Calibri" w:cs="Calibri"/>
          <w:sz w:val="24"/>
          <w:szCs w:val="24"/>
        </w:rPr>
        <w:t> при внедрении пилота по зарплатам. По его словам, выстроить эффективную, справедливую и, главное, нацеленную на результат систему невозможно построить без привязки к оценке эффективности работы врачей. «В одной из недавних поездок в страны СНГ я видел, как расхолаживает бюджетная система. У медицинского персонала просто нет желания внедрять эффективное и современное», — считает глава Минздрава.</w:t>
      </w:r>
    </w:p>
    <w:p w:rsidR="00CA77A5" w:rsidRPr="004464FD" w:rsidRDefault="00CA77A5" w:rsidP="004464FD">
      <w:pPr>
        <w:jc w:val="both"/>
        <w:rPr>
          <w:rFonts w:ascii="Calibri" w:hAnsi="Calibri" w:cs="Calibri"/>
          <w:sz w:val="24"/>
          <w:szCs w:val="24"/>
        </w:rPr>
      </w:pPr>
      <w:r w:rsidRPr="004464FD">
        <w:rPr>
          <w:rFonts w:ascii="Calibri" w:hAnsi="Calibri" w:cs="Calibri"/>
          <w:sz w:val="24"/>
          <w:szCs w:val="24"/>
        </w:rPr>
        <w:t>Лишь каждый десятый российский врач рассчитывает на быстрый рост зарплаты после запуска новой отраслевой системы оплаты труда. Многие респонденты были более пессимистичны. При этом почти половина опрошенных считают, что у «конкретных руководителей все равно останутся инструменты занижения расходов на персонал», следует из </w:t>
      </w:r>
      <w:hyperlink r:id="rId32" w:history="1">
        <w:r w:rsidRPr="004464FD">
          <w:rPr>
            <w:rStyle w:val="a3"/>
            <w:rFonts w:ascii="Calibri" w:hAnsi="Calibri" w:cs="Calibri"/>
            <w:color w:val="E1442F"/>
            <w:sz w:val="24"/>
            <w:szCs w:val="24"/>
            <w:u w:val="none"/>
          </w:rPr>
          <w:t>опроса</w:t>
        </w:r>
      </w:hyperlink>
      <w:r w:rsidRPr="004464FD">
        <w:rPr>
          <w:rFonts w:ascii="Calibri" w:hAnsi="Calibri" w:cs="Calibri"/>
          <w:sz w:val="24"/>
          <w:szCs w:val="24"/>
        </w:rPr>
        <w:t> «МВ».</w:t>
      </w:r>
    </w:p>
    <w:p w:rsidR="00CA77A5" w:rsidRPr="004464FD" w:rsidRDefault="00CA77A5" w:rsidP="004464FD">
      <w:pPr>
        <w:jc w:val="both"/>
        <w:rPr>
          <w:rFonts w:ascii="Calibri" w:hAnsi="Calibri" w:cs="Calibri"/>
          <w:sz w:val="24"/>
          <w:szCs w:val="24"/>
        </w:rPr>
      </w:pPr>
      <w:hyperlink r:id="rId33" w:history="1">
        <w:r w:rsidRPr="004464FD">
          <w:rPr>
            <w:rStyle w:val="a3"/>
            <w:rFonts w:ascii="Calibri" w:hAnsi="Calibri" w:cs="Calibri"/>
            <w:sz w:val="24"/>
            <w:szCs w:val="24"/>
          </w:rPr>
          <w:t>https://medvestnik.ru/content/news/Mintrud-raskryl-detali-novoi-sistemy-oplaty-truda-vrachei.html</w:t>
        </w:r>
      </w:hyperlink>
    </w:p>
    <w:p w:rsidR="00CA77A5" w:rsidRPr="004464FD" w:rsidRDefault="00CA77A5" w:rsidP="004464FD">
      <w:pPr>
        <w:jc w:val="both"/>
        <w:rPr>
          <w:rFonts w:ascii="Calibri" w:hAnsi="Calibri" w:cs="Calibri"/>
          <w:b/>
          <w:color w:val="FF0000"/>
          <w:sz w:val="24"/>
          <w:szCs w:val="24"/>
        </w:rPr>
      </w:pPr>
    </w:p>
    <w:p w:rsidR="00CA77A5" w:rsidRPr="004464FD" w:rsidRDefault="00CA77A5" w:rsidP="004464FD">
      <w:pPr>
        <w:jc w:val="both"/>
        <w:rPr>
          <w:rFonts w:ascii="Calibri" w:hAnsi="Calibri" w:cs="Calibri"/>
          <w:b/>
          <w:sz w:val="24"/>
          <w:szCs w:val="24"/>
        </w:rPr>
      </w:pPr>
      <w:r w:rsidRPr="004464FD">
        <w:rPr>
          <w:rFonts w:ascii="Calibri" w:hAnsi="Calibri" w:cs="Calibri"/>
          <w:b/>
          <w:sz w:val="24"/>
          <w:szCs w:val="24"/>
        </w:rPr>
        <w:lastRenderedPageBreak/>
        <w:t xml:space="preserve">В Счетной палате назвали причины оттока кадров из </w:t>
      </w:r>
      <w:proofErr w:type="spellStart"/>
      <w:r w:rsidRPr="004464FD">
        <w:rPr>
          <w:rFonts w:ascii="Calibri" w:hAnsi="Calibri" w:cs="Calibri"/>
          <w:b/>
          <w:sz w:val="24"/>
          <w:szCs w:val="24"/>
        </w:rPr>
        <w:t>госмедицины</w:t>
      </w:r>
      <w:proofErr w:type="spellEnd"/>
      <w:r w:rsidRPr="004464FD">
        <w:rPr>
          <w:rFonts w:ascii="Calibri" w:hAnsi="Calibri" w:cs="Calibri"/>
          <w:b/>
          <w:sz w:val="24"/>
          <w:szCs w:val="24"/>
        </w:rPr>
        <w:t xml:space="preserve"> </w:t>
      </w:r>
    </w:p>
    <w:p w:rsidR="00CA77A5" w:rsidRPr="004464FD" w:rsidRDefault="00CA77A5" w:rsidP="004464FD">
      <w:pPr>
        <w:jc w:val="both"/>
        <w:rPr>
          <w:rFonts w:ascii="Calibri" w:hAnsi="Calibri" w:cs="Calibri"/>
          <w:sz w:val="24"/>
          <w:szCs w:val="24"/>
        </w:rPr>
      </w:pPr>
      <w:r w:rsidRPr="004464FD">
        <w:rPr>
          <w:rFonts w:ascii="Calibri" w:hAnsi="Calibri" w:cs="Calibri"/>
          <w:sz w:val="24"/>
          <w:szCs w:val="24"/>
        </w:rPr>
        <w:t xml:space="preserve">Заместитель председателя Счетной палаты Галина Изотова назвала причины оттока кадров из </w:t>
      </w:r>
      <w:proofErr w:type="spellStart"/>
      <w:r w:rsidRPr="004464FD">
        <w:rPr>
          <w:rFonts w:ascii="Calibri" w:hAnsi="Calibri" w:cs="Calibri"/>
          <w:sz w:val="24"/>
          <w:szCs w:val="24"/>
        </w:rPr>
        <w:t>госмедицины</w:t>
      </w:r>
      <w:proofErr w:type="spellEnd"/>
      <w:r w:rsidRPr="004464FD">
        <w:rPr>
          <w:rFonts w:ascii="Calibri" w:hAnsi="Calibri" w:cs="Calibri"/>
          <w:sz w:val="24"/>
          <w:szCs w:val="24"/>
        </w:rPr>
        <w:t>. По ее данным, система здравоохранения испытывает дефицит финансирования.</w:t>
      </w:r>
    </w:p>
    <w:p w:rsidR="00CA77A5" w:rsidRPr="004464FD" w:rsidRDefault="00CA77A5" w:rsidP="004464FD">
      <w:pPr>
        <w:jc w:val="both"/>
        <w:rPr>
          <w:rFonts w:ascii="Calibri" w:hAnsi="Calibri" w:cs="Calibri"/>
          <w:sz w:val="24"/>
          <w:szCs w:val="24"/>
        </w:rPr>
      </w:pPr>
      <w:r w:rsidRPr="004464FD">
        <w:rPr>
          <w:rFonts w:ascii="Calibri" w:hAnsi="Calibri" w:cs="Calibri"/>
          <w:sz w:val="24"/>
          <w:szCs w:val="24"/>
        </w:rPr>
        <w:t xml:space="preserve">Счетная палата в ходе проверок отмечает признаки, указывающие на наличие дефицита финансирования территориальных программ ОМС и недостаточность средств для финансирования текущих расходов </w:t>
      </w:r>
      <w:proofErr w:type="spellStart"/>
      <w:r w:rsidRPr="004464FD">
        <w:rPr>
          <w:rFonts w:ascii="Calibri" w:hAnsi="Calibri" w:cs="Calibri"/>
          <w:sz w:val="24"/>
          <w:szCs w:val="24"/>
        </w:rPr>
        <w:t>медорганизаций</w:t>
      </w:r>
      <w:proofErr w:type="spellEnd"/>
      <w:r w:rsidRPr="004464FD">
        <w:rPr>
          <w:rFonts w:ascii="Calibri" w:hAnsi="Calibri" w:cs="Calibri"/>
          <w:sz w:val="24"/>
          <w:szCs w:val="24"/>
        </w:rPr>
        <w:t xml:space="preserve">. В результате имеет место просроченная кредиторская задолженность у </w:t>
      </w:r>
      <w:proofErr w:type="spellStart"/>
      <w:r w:rsidRPr="004464FD">
        <w:rPr>
          <w:rFonts w:ascii="Calibri" w:hAnsi="Calibri" w:cs="Calibri"/>
          <w:sz w:val="24"/>
          <w:szCs w:val="24"/>
        </w:rPr>
        <w:t>госклиник</w:t>
      </w:r>
      <w:proofErr w:type="spellEnd"/>
      <w:r w:rsidRPr="004464FD">
        <w:rPr>
          <w:rFonts w:ascii="Calibri" w:hAnsi="Calibri" w:cs="Calibri"/>
          <w:sz w:val="24"/>
          <w:szCs w:val="24"/>
        </w:rPr>
        <w:t xml:space="preserve">, </w:t>
      </w:r>
      <w:proofErr w:type="spellStart"/>
      <w:r w:rsidRPr="004464FD">
        <w:rPr>
          <w:rFonts w:ascii="Calibri" w:hAnsi="Calibri" w:cs="Calibri"/>
          <w:sz w:val="24"/>
          <w:szCs w:val="24"/>
        </w:rPr>
        <w:t>недостижение</w:t>
      </w:r>
      <w:proofErr w:type="spellEnd"/>
      <w:r w:rsidRPr="004464FD">
        <w:rPr>
          <w:rFonts w:ascii="Calibri" w:hAnsi="Calibri" w:cs="Calibri"/>
          <w:sz w:val="24"/>
          <w:szCs w:val="24"/>
        </w:rPr>
        <w:t xml:space="preserve"> установленного уровня заработной платы врачей и среднего медперсонала, неоплаченные </w:t>
      </w:r>
      <w:proofErr w:type="spellStart"/>
      <w:r w:rsidRPr="004464FD">
        <w:rPr>
          <w:rFonts w:ascii="Calibri" w:hAnsi="Calibri" w:cs="Calibri"/>
          <w:sz w:val="24"/>
          <w:szCs w:val="24"/>
        </w:rPr>
        <w:t>сверхобъемы</w:t>
      </w:r>
      <w:proofErr w:type="spellEnd"/>
      <w:r w:rsidRPr="004464FD">
        <w:rPr>
          <w:rFonts w:ascii="Calibri" w:hAnsi="Calibri" w:cs="Calibri"/>
          <w:sz w:val="24"/>
          <w:szCs w:val="24"/>
        </w:rPr>
        <w:t xml:space="preserve"> оказанной медпомощи, заявила заместитель председателя контрольного ведомства </w:t>
      </w:r>
      <w:r w:rsidRPr="004464FD">
        <w:rPr>
          <w:rStyle w:val="a5"/>
          <w:rFonts w:ascii="Calibri" w:hAnsi="Calibri" w:cs="Calibri"/>
          <w:color w:val="1A1B1D"/>
          <w:sz w:val="24"/>
          <w:szCs w:val="24"/>
        </w:rPr>
        <w:t>Галина Изотова</w:t>
      </w:r>
      <w:r w:rsidRPr="004464FD">
        <w:rPr>
          <w:rFonts w:ascii="Calibri" w:hAnsi="Calibri" w:cs="Calibri"/>
          <w:sz w:val="24"/>
          <w:szCs w:val="24"/>
        </w:rPr>
        <w:t> в </w:t>
      </w:r>
      <w:hyperlink r:id="rId34" w:tgtFrame="_blank" w:history="1">
        <w:r w:rsidRPr="004464FD">
          <w:rPr>
            <w:rStyle w:val="a3"/>
            <w:rFonts w:ascii="Calibri" w:hAnsi="Calibri" w:cs="Calibri"/>
            <w:color w:val="E1442F"/>
            <w:sz w:val="24"/>
            <w:szCs w:val="24"/>
          </w:rPr>
          <w:t>интервью</w:t>
        </w:r>
      </w:hyperlink>
      <w:r w:rsidRPr="004464FD">
        <w:rPr>
          <w:rFonts w:ascii="Calibri" w:hAnsi="Calibri" w:cs="Calibri"/>
          <w:sz w:val="24"/>
          <w:szCs w:val="24"/>
        </w:rPr>
        <w:t> ТАСС.</w:t>
      </w:r>
    </w:p>
    <w:p w:rsidR="00CA77A5" w:rsidRPr="004464FD" w:rsidRDefault="00CA77A5" w:rsidP="004464FD">
      <w:pPr>
        <w:jc w:val="both"/>
        <w:rPr>
          <w:rFonts w:ascii="Calibri" w:hAnsi="Calibri" w:cs="Calibri"/>
          <w:sz w:val="24"/>
          <w:szCs w:val="24"/>
        </w:rPr>
      </w:pPr>
      <w:r w:rsidRPr="004464FD">
        <w:rPr>
          <w:rFonts w:ascii="Calibri" w:hAnsi="Calibri" w:cs="Calibri"/>
          <w:sz w:val="24"/>
          <w:szCs w:val="24"/>
        </w:rPr>
        <w:t>По ее словам, Программа госгарантий бесплатного оказания гражданам медицинской помощи (ПГГ) требует дополнительного финансирования. Так как сроки ее утверждения не установлены, ПГГ принимается после федерального бюджета и бюджета Федерального фонда ОМС без учета реальной потребности населения в медпомощи.</w:t>
      </w:r>
    </w:p>
    <w:p w:rsidR="00CA77A5" w:rsidRPr="004464FD" w:rsidRDefault="00CA77A5" w:rsidP="004464FD">
      <w:pPr>
        <w:jc w:val="both"/>
        <w:rPr>
          <w:rFonts w:ascii="Calibri" w:eastAsia="Times New Roman" w:hAnsi="Calibri" w:cs="Calibri"/>
          <w:sz w:val="24"/>
          <w:szCs w:val="24"/>
          <w:lang w:eastAsia="ru-RU"/>
        </w:rPr>
      </w:pPr>
      <w:r w:rsidRPr="004464FD">
        <w:rPr>
          <w:rFonts w:ascii="Calibri" w:eastAsia="Times New Roman" w:hAnsi="Calibri" w:cs="Calibri"/>
          <w:sz w:val="24"/>
          <w:szCs w:val="24"/>
          <w:lang w:eastAsia="ru-RU"/>
        </w:rPr>
        <w:t>Изотова отметила, что установленный майскими указами президента уровень заработной платы (не менее 200% от средней по региону по врачам и не менее 100% – по среднему медперсоналу) выдерживается не на всех территориях. В 2024 году требуемого уровня по врачам не достигли в 21 субъекте, по среднему медперсоналу – в 19.</w:t>
      </w:r>
    </w:p>
    <w:p w:rsidR="00CA77A5" w:rsidRPr="004464FD" w:rsidRDefault="00CA77A5" w:rsidP="004464FD">
      <w:pPr>
        <w:jc w:val="both"/>
        <w:rPr>
          <w:rFonts w:ascii="Calibri" w:eastAsia="Times New Roman" w:hAnsi="Calibri" w:cs="Calibri"/>
          <w:sz w:val="24"/>
          <w:szCs w:val="24"/>
          <w:lang w:eastAsia="ru-RU"/>
        </w:rPr>
      </w:pPr>
      <w:r w:rsidRPr="004464FD">
        <w:rPr>
          <w:rFonts w:ascii="Calibri" w:eastAsia="Times New Roman" w:hAnsi="Calibri" w:cs="Calibri"/>
          <w:sz w:val="24"/>
          <w:szCs w:val="24"/>
          <w:lang w:eastAsia="ru-RU"/>
        </w:rPr>
        <w:t>«Сохраняется значительная дифференциация по размеру заработной платы между соседними регионами, что способствует трудовой миграции медработников в более благополучные в социально-экономическом отношении субъекты России», – добавила зампред Счетной палаты.</w:t>
      </w:r>
    </w:p>
    <w:p w:rsidR="00CA77A5" w:rsidRPr="004464FD" w:rsidRDefault="00CA77A5" w:rsidP="004464FD">
      <w:pPr>
        <w:jc w:val="both"/>
        <w:rPr>
          <w:rFonts w:ascii="Calibri" w:eastAsia="Times New Roman" w:hAnsi="Calibri" w:cs="Calibri"/>
          <w:sz w:val="24"/>
          <w:szCs w:val="24"/>
          <w:lang w:eastAsia="ru-RU"/>
        </w:rPr>
      </w:pPr>
      <w:r w:rsidRPr="004464FD">
        <w:rPr>
          <w:rFonts w:ascii="Calibri" w:eastAsia="Times New Roman" w:hAnsi="Calibri" w:cs="Calibri"/>
          <w:sz w:val="24"/>
          <w:szCs w:val="24"/>
          <w:lang w:eastAsia="ru-RU"/>
        </w:rPr>
        <w:t xml:space="preserve">Еще одной причиной оттока кадров из </w:t>
      </w:r>
      <w:proofErr w:type="spellStart"/>
      <w:r w:rsidRPr="004464FD">
        <w:rPr>
          <w:rFonts w:ascii="Calibri" w:eastAsia="Times New Roman" w:hAnsi="Calibri" w:cs="Calibri"/>
          <w:sz w:val="24"/>
          <w:szCs w:val="24"/>
          <w:lang w:eastAsia="ru-RU"/>
        </w:rPr>
        <w:t>госмедицины</w:t>
      </w:r>
      <w:proofErr w:type="spellEnd"/>
      <w:r w:rsidRPr="004464FD">
        <w:rPr>
          <w:rFonts w:ascii="Calibri" w:eastAsia="Times New Roman" w:hAnsi="Calibri" w:cs="Calibri"/>
          <w:sz w:val="24"/>
          <w:szCs w:val="24"/>
          <w:lang w:eastAsia="ru-RU"/>
        </w:rPr>
        <w:t xml:space="preserve"> она назвала недостаточность мер социальной поддержки медработников со стороны регионов, в первую очередь в виде обеспечения их жильем, в том числе служебным. Счетная палата ранее предлагала Минздраву разработать комплекс мер по обеспечению медработников жильем для регионов с низкой бюджетной обеспеченностью, в которых сохраняется значительный дефицит медицинских кадров, но до сих пор вопрос остается нерешенным, заключила Изотова.</w:t>
      </w:r>
    </w:p>
    <w:p w:rsidR="00CA77A5" w:rsidRPr="004464FD" w:rsidRDefault="00CA77A5" w:rsidP="004464FD">
      <w:pPr>
        <w:jc w:val="both"/>
        <w:rPr>
          <w:rFonts w:ascii="Calibri" w:hAnsi="Calibri" w:cs="Calibri"/>
          <w:b/>
          <w:color w:val="FF0000"/>
          <w:sz w:val="24"/>
          <w:szCs w:val="24"/>
        </w:rPr>
      </w:pPr>
      <w:hyperlink r:id="rId35" w:history="1">
        <w:r w:rsidRPr="004464FD">
          <w:rPr>
            <w:rStyle w:val="a3"/>
            <w:rFonts w:ascii="Calibri" w:hAnsi="Calibri" w:cs="Calibri"/>
            <w:sz w:val="24"/>
            <w:szCs w:val="24"/>
          </w:rPr>
          <w:t>https://medvestnik.ru/content/news/V-Schetnoi-palate-nazvali-prichiny-ottoka-kadrov-iz-gosmediciny.html</w:t>
        </w:r>
      </w:hyperlink>
    </w:p>
    <w:sectPr w:rsidR="00CA77A5" w:rsidRPr="00446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B474E"/>
    <w:multiLevelType w:val="multilevel"/>
    <w:tmpl w:val="8018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21"/>
    <w:rsid w:val="00196520"/>
    <w:rsid w:val="00333B44"/>
    <w:rsid w:val="004464FD"/>
    <w:rsid w:val="00490721"/>
    <w:rsid w:val="00754F6F"/>
    <w:rsid w:val="00955D3C"/>
    <w:rsid w:val="00CA7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4318"/>
  <w15:chartTrackingRefBased/>
  <w15:docId w15:val="{19B5E680-98FD-45B9-ABA8-1F8484DB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907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965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907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0721"/>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490721"/>
    <w:rPr>
      <w:color w:val="0000FF"/>
      <w:u w:val="single"/>
    </w:rPr>
  </w:style>
  <w:style w:type="paragraph" w:styleId="a4">
    <w:name w:val="Normal (Web)"/>
    <w:basedOn w:val="a"/>
    <w:uiPriority w:val="99"/>
    <w:semiHidden/>
    <w:unhideWhenUsed/>
    <w:rsid w:val="00490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490721"/>
  </w:style>
  <w:style w:type="character" w:styleId="a5">
    <w:name w:val="Strong"/>
    <w:basedOn w:val="a0"/>
    <w:uiPriority w:val="22"/>
    <w:qFormat/>
    <w:rsid w:val="00490721"/>
    <w:rPr>
      <w:b/>
      <w:bCs/>
    </w:rPr>
  </w:style>
  <w:style w:type="character" w:customStyle="1" w:styleId="30">
    <w:name w:val="Заголовок 3 Знак"/>
    <w:basedOn w:val="a0"/>
    <w:link w:val="3"/>
    <w:uiPriority w:val="9"/>
    <w:semiHidden/>
    <w:rsid w:val="00490721"/>
    <w:rPr>
      <w:rFonts w:asciiTheme="majorHAnsi" w:eastAsiaTheme="majorEastAsia" w:hAnsiTheme="majorHAnsi" w:cstheme="majorBidi"/>
      <w:color w:val="1F4D78" w:themeColor="accent1" w:themeShade="7F"/>
      <w:sz w:val="24"/>
      <w:szCs w:val="24"/>
    </w:rPr>
  </w:style>
  <w:style w:type="character" w:customStyle="1" w:styleId="topic-bodytitle">
    <w:name w:val="topic-body__title"/>
    <w:basedOn w:val="a0"/>
    <w:rsid w:val="00196520"/>
  </w:style>
  <w:style w:type="character" w:customStyle="1" w:styleId="topic-bodyrightcol">
    <w:name w:val="topic-body__rightcol"/>
    <w:basedOn w:val="a0"/>
    <w:rsid w:val="00196520"/>
  </w:style>
  <w:style w:type="paragraph" w:customStyle="1" w:styleId="topic-bodycontent-text">
    <w:name w:val="topic-body__content-text"/>
    <w:basedOn w:val="a"/>
    <w:rsid w:val="00196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96520"/>
    <w:rPr>
      <w:rFonts w:asciiTheme="majorHAnsi" w:eastAsiaTheme="majorEastAsia" w:hAnsiTheme="majorHAnsi" w:cstheme="majorBidi"/>
      <w:color w:val="2E74B5" w:themeColor="accent1" w:themeShade="BF"/>
      <w:sz w:val="26"/>
      <w:szCs w:val="26"/>
    </w:rPr>
  </w:style>
  <w:style w:type="paragraph" w:customStyle="1" w:styleId="doctext">
    <w:name w:val="doc__text"/>
    <w:basedOn w:val="a"/>
    <w:rsid w:val="00754F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0586">
      <w:bodyDiv w:val="1"/>
      <w:marLeft w:val="0"/>
      <w:marRight w:val="0"/>
      <w:marTop w:val="0"/>
      <w:marBottom w:val="0"/>
      <w:divBdr>
        <w:top w:val="none" w:sz="0" w:space="0" w:color="auto"/>
        <w:left w:val="none" w:sz="0" w:space="0" w:color="auto"/>
        <w:bottom w:val="none" w:sz="0" w:space="0" w:color="auto"/>
        <w:right w:val="none" w:sz="0" w:space="0" w:color="auto"/>
      </w:divBdr>
    </w:div>
    <w:div w:id="123279664">
      <w:bodyDiv w:val="1"/>
      <w:marLeft w:val="0"/>
      <w:marRight w:val="0"/>
      <w:marTop w:val="0"/>
      <w:marBottom w:val="0"/>
      <w:divBdr>
        <w:top w:val="none" w:sz="0" w:space="0" w:color="auto"/>
        <w:left w:val="none" w:sz="0" w:space="0" w:color="auto"/>
        <w:bottom w:val="none" w:sz="0" w:space="0" w:color="auto"/>
        <w:right w:val="none" w:sz="0" w:space="0" w:color="auto"/>
      </w:divBdr>
      <w:divsChild>
        <w:div w:id="1497190969">
          <w:marLeft w:val="0"/>
          <w:marRight w:val="0"/>
          <w:marTop w:val="0"/>
          <w:marBottom w:val="300"/>
          <w:divBdr>
            <w:top w:val="single" w:sz="6" w:space="11" w:color="EAEAEA"/>
            <w:left w:val="none" w:sz="0" w:space="0" w:color="auto"/>
            <w:bottom w:val="none" w:sz="0" w:space="0" w:color="auto"/>
            <w:right w:val="none" w:sz="0" w:space="0" w:color="auto"/>
          </w:divBdr>
        </w:div>
      </w:divsChild>
    </w:div>
    <w:div w:id="272596952">
      <w:bodyDiv w:val="1"/>
      <w:marLeft w:val="0"/>
      <w:marRight w:val="0"/>
      <w:marTop w:val="0"/>
      <w:marBottom w:val="0"/>
      <w:divBdr>
        <w:top w:val="none" w:sz="0" w:space="0" w:color="auto"/>
        <w:left w:val="none" w:sz="0" w:space="0" w:color="auto"/>
        <w:bottom w:val="none" w:sz="0" w:space="0" w:color="auto"/>
        <w:right w:val="none" w:sz="0" w:space="0" w:color="auto"/>
      </w:divBdr>
    </w:div>
    <w:div w:id="349915298">
      <w:bodyDiv w:val="1"/>
      <w:marLeft w:val="0"/>
      <w:marRight w:val="0"/>
      <w:marTop w:val="0"/>
      <w:marBottom w:val="0"/>
      <w:divBdr>
        <w:top w:val="none" w:sz="0" w:space="0" w:color="auto"/>
        <w:left w:val="none" w:sz="0" w:space="0" w:color="auto"/>
        <w:bottom w:val="none" w:sz="0" w:space="0" w:color="auto"/>
        <w:right w:val="none" w:sz="0" w:space="0" w:color="auto"/>
      </w:divBdr>
      <w:divsChild>
        <w:div w:id="1942684603">
          <w:marLeft w:val="0"/>
          <w:marRight w:val="0"/>
          <w:marTop w:val="0"/>
          <w:marBottom w:val="0"/>
          <w:divBdr>
            <w:top w:val="none" w:sz="0" w:space="0" w:color="auto"/>
            <w:left w:val="none" w:sz="0" w:space="0" w:color="auto"/>
            <w:bottom w:val="none" w:sz="0" w:space="0" w:color="auto"/>
            <w:right w:val="none" w:sz="0" w:space="0" w:color="auto"/>
          </w:divBdr>
        </w:div>
      </w:divsChild>
    </w:div>
    <w:div w:id="450326766">
      <w:bodyDiv w:val="1"/>
      <w:marLeft w:val="0"/>
      <w:marRight w:val="0"/>
      <w:marTop w:val="0"/>
      <w:marBottom w:val="0"/>
      <w:divBdr>
        <w:top w:val="none" w:sz="0" w:space="0" w:color="auto"/>
        <w:left w:val="none" w:sz="0" w:space="0" w:color="auto"/>
        <w:bottom w:val="none" w:sz="0" w:space="0" w:color="auto"/>
        <w:right w:val="none" w:sz="0" w:space="0" w:color="auto"/>
      </w:divBdr>
    </w:div>
    <w:div w:id="489490030">
      <w:bodyDiv w:val="1"/>
      <w:marLeft w:val="0"/>
      <w:marRight w:val="0"/>
      <w:marTop w:val="0"/>
      <w:marBottom w:val="0"/>
      <w:divBdr>
        <w:top w:val="none" w:sz="0" w:space="0" w:color="auto"/>
        <w:left w:val="none" w:sz="0" w:space="0" w:color="auto"/>
        <w:bottom w:val="none" w:sz="0" w:space="0" w:color="auto"/>
        <w:right w:val="none" w:sz="0" w:space="0" w:color="auto"/>
      </w:divBdr>
    </w:div>
    <w:div w:id="683939996">
      <w:bodyDiv w:val="1"/>
      <w:marLeft w:val="0"/>
      <w:marRight w:val="0"/>
      <w:marTop w:val="0"/>
      <w:marBottom w:val="0"/>
      <w:divBdr>
        <w:top w:val="none" w:sz="0" w:space="0" w:color="auto"/>
        <w:left w:val="none" w:sz="0" w:space="0" w:color="auto"/>
        <w:bottom w:val="none" w:sz="0" w:space="0" w:color="auto"/>
        <w:right w:val="none" w:sz="0" w:space="0" w:color="auto"/>
      </w:divBdr>
      <w:divsChild>
        <w:div w:id="750276829">
          <w:marLeft w:val="0"/>
          <w:marRight w:val="0"/>
          <w:marTop w:val="240"/>
          <w:marBottom w:val="240"/>
          <w:divBdr>
            <w:top w:val="none" w:sz="0" w:space="0" w:color="auto"/>
            <w:left w:val="none" w:sz="0" w:space="0" w:color="auto"/>
            <w:bottom w:val="none" w:sz="0" w:space="0" w:color="auto"/>
            <w:right w:val="none" w:sz="0" w:space="0" w:color="auto"/>
          </w:divBdr>
          <w:divsChild>
            <w:div w:id="1276324705">
              <w:marLeft w:val="0"/>
              <w:marRight w:val="240"/>
              <w:marTop w:val="0"/>
              <w:marBottom w:val="0"/>
              <w:divBdr>
                <w:top w:val="none" w:sz="0" w:space="0" w:color="auto"/>
                <w:left w:val="none" w:sz="0" w:space="0" w:color="auto"/>
                <w:bottom w:val="none" w:sz="0" w:space="0" w:color="auto"/>
                <w:right w:val="none" w:sz="0" w:space="0" w:color="auto"/>
              </w:divBdr>
              <w:divsChild>
                <w:div w:id="461732658">
                  <w:marLeft w:val="0"/>
                  <w:marRight w:val="0"/>
                  <w:marTop w:val="0"/>
                  <w:marBottom w:val="0"/>
                  <w:divBdr>
                    <w:top w:val="none" w:sz="0" w:space="0" w:color="auto"/>
                    <w:left w:val="none" w:sz="0" w:space="0" w:color="auto"/>
                    <w:bottom w:val="none" w:sz="0" w:space="0" w:color="auto"/>
                    <w:right w:val="none" w:sz="0" w:space="0" w:color="auto"/>
                  </w:divBdr>
                  <w:divsChild>
                    <w:div w:id="1128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5973">
              <w:marLeft w:val="0"/>
              <w:marRight w:val="240"/>
              <w:marTop w:val="0"/>
              <w:marBottom w:val="0"/>
              <w:divBdr>
                <w:top w:val="none" w:sz="0" w:space="0" w:color="auto"/>
                <w:left w:val="none" w:sz="0" w:space="0" w:color="auto"/>
                <w:bottom w:val="none" w:sz="0" w:space="0" w:color="auto"/>
                <w:right w:val="none" w:sz="0" w:space="0" w:color="auto"/>
              </w:divBdr>
              <w:divsChild>
                <w:div w:id="362219178">
                  <w:marLeft w:val="0"/>
                  <w:marRight w:val="0"/>
                  <w:marTop w:val="0"/>
                  <w:marBottom w:val="0"/>
                  <w:divBdr>
                    <w:top w:val="none" w:sz="0" w:space="0" w:color="auto"/>
                    <w:left w:val="none" w:sz="0" w:space="0" w:color="auto"/>
                    <w:bottom w:val="none" w:sz="0" w:space="0" w:color="auto"/>
                    <w:right w:val="none" w:sz="0" w:space="0" w:color="auto"/>
                  </w:divBdr>
                  <w:divsChild>
                    <w:div w:id="11099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4945">
              <w:marLeft w:val="0"/>
              <w:marRight w:val="0"/>
              <w:marTop w:val="0"/>
              <w:marBottom w:val="0"/>
              <w:divBdr>
                <w:top w:val="none" w:sz="0" w:space="0" w:color="auto"/>
                <w:left w:val="none" w:sz="0" w:space="0" w:color="auto"/>
                <w:bottom w:val="none" w:sz="0" w:space="0" w:color="auto"/>
                <w:right w:val="none" w:sz="0" w:space="0" w:color="auto"/>
              </w:divBdr>
              <w:divsChild>
                <w:div w:id="522983014">
                  <w:marLeft w:val="0"/>
                  <w:marRight w:val="0"/>
                  <w:marTop w:val="0"/>
                  <w:marBottom w:val="0"/>
                  <w:divBdr>
                    <w:top w:val="none" w:sz="0" w:space="0" w:color="auto"/>
                    <w:left w:val="none" w:sz="0" w:space="0" w:color="auto"/>
                    <w:bottom w:val="none" w:sz="0" w:space="0" w:color="auto"/>
                    <w:right w:val="none" w:sz="0" w:space="0" w:color="auto"/>
                  </w:divBdr>
                  <w:divsChild>
                    <w:div w:id="15309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0873">
          <w:marLeft w:val="0"/>
          <w:marRight w:val="0"/>
          <w:marTop w:val="0"/>
          <w:marBottom w:val="0"/>
          <w:divBdr>
            <w:top w:val="none" w:sz="0" w:space="0" w:color="auto"/>
            <w:left w:val="none" w:sz="0" w:space="0" w:color="auto"/>
            <w:bottom w:val="none" w:sz="0" w:space="0" w:color="auto"/>
            <w:right w:val="none" w:sz="0" w:space="0" w:color="auto"/>
          </w:divBdr>
          <w:divsChild>
            <w:div w:id="1436947640">
              <w:marLeft w:val="-300"/>
              <w:marRight w:val="-300"/>
              <w:marTop w:val="0"/>
              <w:marBottom w:val="0"/>
              <w:divBdr>
                <w:top w:val="none" w:sz="0" w:space="0" w:color="auto"/>
                <w:left w:val="none" w:sz="0" w:space="0" w:color="auto"/>
                <w:bottom w:val="none" w:sz="0" w:space="0" w:color="auto"/>
                <w:right w:val="none" w:sz="0" w:space="0" w:color="auto"/>
              </w:divBdr>
              <w:divsChild>
                <w:div w:id="1700661618">
                  <w:marLeft w:val="0"/>
                  <w:marRight w:val="0"/>
                  <w:marTop w:val="0"/>
                  <w:marBottom w:val="0"/>
                  <w:divBdr>
                    <w:top w:val="none" w:sz="0" w:space="0" w:color="auto"/>
                    <w:left w:val="none" w:sz="0" w:space="0" w:color="auto"/>
                    <w:bottom w:val="none" w:sz="0" w:space="0" w:color="auto"/>
                    <w:right w:val="none" w:sz="0" w:space="0" w:color="auto"/>
                  </w:divBdr>
                  <w:divsChild>
                    <w:div w:id="414740577">
                      <w:marLeft w:val="0"/>
                      <w:marRight w:val="0"/>
                      <w:marTop w:val="0"/>
                      <w:marBottom w:val="0"/>
                      <w:divBdr>
                        <w:top w:val="none" w:sz="0" w:space="0" w:color="auto"/>
                        <w:left w:val="none" w:sz="0" w:space="0" w:color="auto"/>
                        <w:bottom w:val="none" w:sz="0" w:space="0" w:color="auto"/>
                        <w:right w:val="none" w:sz="0" w:space="0" w:color="auto"/>
                      </w:divBdr>
                      <w:divsChild>
                        <w:div w:id="402067391">
                          <w:marLeft w:val="0"/>
                          <w:marRight w:val="0"/>
                          <w:marTop w:val="0"/>
                          <w:marBottom w:val="0"/>
                          <w:divBdr>
                            <w:top w:val="none" w:sz="0" w:space="0" w:color="auto"/>
                            <w:left w:val="none" w:sz="0" w:space="0" w:color="auto"/>
                            <w:bottom w:val="none" w:sz="0" w:space="0" w:color="auto"/>
                            <w:right w:val="none" w:sz="0" w:space="0" w:color="auto"/>
                          </w:divBdr>
                          <w:divsChild>
                            <w:div w:id="530994606">
                              <w:marLeft w:val="0"/>
                              <w:marRight w:val="0"/>
                              <w:marTop w:val="0"/>
                              <w:marBottom w:val="0"/>
                              <w:divBdr>
                                <w:top w:val="none" w:sz="0" w:space="0" w:color="auto"/>
                                <w:left w:val="none" w:sz="0" w:space="0" w:color="auto"/>
                                <w:bottom w:val="none" w:sz="0" w:space="0" w:color="auto"/>
                                <w:right w:val="none" w:sz="0" w:space="0" w:color="auto"/>
                              </w:divBdr>
                              <w:divsChild>
                                <w:div w:id="1449541303">
                                  <w:marLeft w:val="0"/>
                                  <w:marRight w:val="0"/>
                                  <w:marTop w:val="0"/>
                                  <w:marBottom w:val="0"/>
                                  <w:divBdr>
                                    <w:top w:val="none" w:sz="0" w:space="0" w:color="auto"/>
                                    <w:left w:val="none" w:sz="0" w:space="0" w:color="auto"/>
                                    <w:bottom w:val="none" w:sz="0" w:space="0" w:color="auto"/>
                                    <w:right w:val="none" w:sz="0" w:space="0" w:color="auto"/>
                                  </w:divBdr>
                                </w:div>
                              </w:divsChild>
                            </w:div>
                            <w:div w:id="662706001">
                              <w:marLeft w:val="0"/>
                              <w:marRight w:val="0"/>
                              <w:marTop w:val="0"/>
                              <w:marBottom w:val="0"/>
                              <w:divBdr>
                                <w:top w:val="none" w:sz="0" w:space="0" w:color="auto"/>
                                <w:left w:val="none" w:sz="0" w:space="0" w:color="auto"/>
                                <w:bottom w:val="none" w:sz="0" w:space="0" w:color="auto"/>
                                <w:right w:val="none" w:sz="0" w:space="0" w:color="auto"/>
                              </w:divBdr>
                              <w:divsChild>
                                <w:div w:id="2703572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77503884">
              <w:marLeft w:val="0"/>
              <w:marRight w:val="0"/>
              <w:marTop w:val="0"/>
              <w:marBottom w:val="0"/>
              <w:divBdr>
                <w:top w:val="none" w:sz="0" w:space="0" w:color="auto"/>
                <w:left w:val="none" w:sz="0" w:space="0" w:color="auto"/>
                <w:bottom w:val="none" w:sz="0" w:space="0" w:color="auto"/>
                <w:right w:val="none" w:sz="0" w:space="0" w:color="auto"/>
              </w:divBdr>
              <w:divsChild>
                <w:div w:id="15464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4509">
      <w:bodyDiv w:val="1"/>
      <w:marLeft w:val="0"/>
      <w:marRight w:val="0"/>
      <w:marTop w:val="0"/>
      <w:marBottom w:val="0"/>
      <w:divBdr>
        <w:top w:val="none" w:sz="0" w:space="0" w:color="auto"/>
        <w:left w:val="none" w:sz="0" w:space="0" w:color="auto"/>
        <w:bottom w:val="none" w:sz="0" w:space="0" w:color="auto"/>
        <w:right w:val="none" w:sz="0" w:space="0" w:color="auto"/>
      </w:divBdr>
    </w:div>
    <w:div w:id="774833378">
      <w:bodyDiv w:val="1"/>
      <w:marLeft w:val="0"/>
      <w:marRight w:val="0"/>
      <w:marTop w:val="0"/>
      <w:marBottom w:val="0"/>
      <w:divBdr>
        <w:top w:val="none" w:sz="0" w:space="0" w:color="auto"/>
        <w:left w:val="none" w:sz="0" w:space="0" w:color="auto"/>
        <w:bottom w:val="none" w:sz="0" w:space="0" w:color="auto"/>
        <w:right w:val="none" w:sz="0" w:space="0" w:color="auto"/>
      </w:divBdr>
    </w:div>
    <w:div w:id="775633885">
      <w:bodyDiv w:val="1"/>
      <w:marLeft w:val="0"/>
      <w:marRight w:val="0"/>
      <w:marTop w:val="0"/>
      <w:marBottom w:val="0"/>
      <w:divBdr>
        <w:top w:val="none" w:sz="0" w:space="0" w:color="auto"/>
        <w:left w:val="none" w:sz="0" w:space="0" w:color="auto"/>
        <w:bottom w:val="none" w:sz="0" w:space="0" w:color="auto"/>
        <w:right w:val="none" w:sz="0" w:space="0" w:color="auto"/>
      </w:divBdr>
    </w:div>
    <w:div w:id="1007026814">
      <w:bodyDiv w:val="1"/>
      <w:marLeft w:val="0"/>
      <w:marRight w:val="0"/>
      <w:marTop w:val="0"/>
      <w:marBottom w:val="0"/>
      <w:divBdr>
        <w:top w:val="none" w:sz="0" w:space="0" w:color="auto"/>
        <w:left w:val="none" w:sz="0" w:space="0" w:color="auto"/>
        <w:bottom w:val="none" w:sz="0" w:space="0" w:color="auto"/>
        <w:right w:val="none" w:sz="0" w:space="0" w:color="auto"/>
      </w:divBdr>
    </w:div>
    <w:div w:id="1055009391">
      <w:bodyDiv w:val="1"/>
      <w:marLeft w:val="0"/>
      <w:marRight w:val="0"/>
      <w:marTop w:val="0"/>
      <w:marBottom w:val="0"/>
      <w:divBdr>
        <w:top w:val="none" w:sz="0" w:space="0" w:color="auto"/>
        <w:left w:val="none" w:sz="0" w:space="0" w:color="auto"/>
        <w:bottom w:val="none" w:sz="0" w:space="0" w:color="auto"/>
        <w:right w:val="none" w:sz="0" w:space="0" w:color="auto"/>
      </w:divBdr>
    </w:div>
    <w:div w:id="1218972782">
      <w:bodyDiv w:val="1"/>
      <w:marLeft w:val="0"/>
      <w:marRight w:val="0"/>
      <w:marTop w:val="0"/>
      <w:marBottom w:val="0"/>
      <w:divBdr>
        <w:top w:val="none" w:sz="0" w:space="0" w:color="auto"/>
        <w:left w:val="none" w:sz="0" w:space="0" w:color="auto"/>
        <w:bottom w:val="none" w:sz="0" w:space="0" w:color="auto"/>
        <w:right w:val="none" w:sz="0" w:space="0" w:color="auto"/>
      </w:divBdr>
    </w:div>
    <w:div w:id="1417364540">
      <w:bodyDiv w:val="1"/>
      <w:marLeft w:val="0"/>
      <w:marRight w:val="0"/>
      <w:marTop w:val="0"/>
      <w:marBottom w:val="0"/>
      <w:divBdr>
        <w:top w:val="none" w:sz="0" w:space="0" w:color="auto"/>
        <w:left w:val="none" w:sz="0" w:space="0" w:color="auto"/>
        <w:bottom w:val="none" w:sz="0" w:space="0" w:color="auto"/>
        <w:right w:val="none" w:sz="0" w:space="0" w:color="auto"/>
      </w:divBdr>
      <w:divsChild>
        <w:div w:id="1244027714">
          <w:marLeft w:val="0"/>
          <w:marRight w:val="0"/>
          <w:marTop w:val="240"/>
          <w:marBottom w:val="240"/>
          <w:divBdr>
            <w:top w:val="none" w:sz="0" w:space="0" w:color="auto"/>
            <w:left w:val="none" w:sz="0" w:space="0" w:color="auto"/>
            <w:bottom w:val="none" w:sz="0" w:space="0" w:color="auto"/>
            <w:right w:val="none" w:sz="0" w:space="0" w:color="auto"/>
          </w:divBdr>
          <w:divsChild>
            <w:div w:id="1121411426">
              <w:marLeft w:val="0"/>
              <w:marRight w:val="240"/>
              <w:marTop w:val="0"/>
              <w:marBottom w:val="0"/>
              <w:divBdr>
                <w:top w:val="none" w:sz="0" w:space="0" w:color="auto"/>
                <w:left w:val="none" w:sz="0" w:space="0" w:color="auto"/>
                <w:bottom w:val="none" w:sz="0" w:space="0" w:color="auto"/>
                <w:right w:val="none" w:sz="0" w:space="0" w:color="auto"/>
              </w:divBdr>
              <w:divsChild>
                <w:div w:id="1077170734">
                  <w:marLeft w:val="0"/>
                  <w:marRight w:val="0"/>
                  <w:marTop w:val="0"/>
                  <w:marBottom w:val="0"/>
                  <w:divBdr>
                    <w:top w:val="none" w:sz="0" w:space="0" w:color="auto"/>
                    <w:left w:val="none" w:sz="0" w:space="0" w:color="auto"/>
                    <w:bottom w:val="none" w:sz="0" w:space="0" w:color="auto"/>
                    <w:right w:val="none" w:sz="0" w:space="0" w:color="auto"/>
                  </w:divBdr>
                  <w:divsChild>
                    <w:div w:id="10339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4924">
              <w:marLeft w:val="0"/>
              <w:marRight w:val="240"/>
              <w:marTop w:val="0"/>
              <w:marBottom w:val="0"/>
              <w:divBdr>
                <w:top w:val="none" w:sz="0" w:space="0" w:color="auto"/>
                <w:left w:val="none" w:sz="0" w:space="0" w:color="auto"/>
                <w:bottom w:val="none" w:sz="0" w:space="0" w:color="auto"/>
                <w:right w:val="none" w:sz="0" w:space="0" w:color="auto"/>
              </w:divBdr>
              <w:divsChild>
                <w:div w:id="765153664">
                  <w:marLeft w:val="0"/>
                  <w:marRight w:val="0"/>
                  <w:marTop w:val="0"/>
                  <w:marBottom w:val="0"/>
                  <w:divBdr>
                    <w:top w:val="none" w:sz="0" w:space="0" w:color="auto"/>
                    <w:left w:val="none" w:sz="0" w:space="0" w:color="auto"/>
                    <w:bottom w:val="none" w:sz="0" w:space="0" w:color="auto"/>
                    <w:right w:val="none" w:sz="0" w:space="0" w:color="auto"/>
                  </w:divBdr>
                  <w:divsChild>
                    <w:div w:id="3160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8483">
          <w:marLeft w:val="0"/>
          <w:marRight w:val="0"/>
          <w:marTop w:val="0"/>
          <w:marBottom w:val="0"/>
          <w:divBdr>
            <w:top w:val="none" w:sz="0" w:space="0" w:color="auto"/>
            <w:left w:val="none" w:sz="0" w:space="0" w:color="auto"/>
            <w:bottom w:val="none" w:sz="0" w:space="0" w:color="auto"/>
            <w:right w:val="none" w:sz="0" w:space="0" w:color="auto"/>
          </w:divBdr>
          <w:divsChild>
            <w:div w:id="840504485">
              <w:marLeft w:val="-300"/>
              <w:marRight w:val="-300"/>
              <w:marTop w:val="0"/>
              <w:marBottom w:val="0"/>
              <w:divBdr>
                <w:top w:val="none" w:sz="0" w:space="0" w:color="auto"/>
                <w:left w:val="none" w:sz="0" w:space="0" w:color="auto"/>
                <w:bottom w:val="none" w:sz="0" w:space="0" w:color="auto"/>
                <w:right w:val="none" w:sz="0" w:space="0" w:color="auto"/>
              </w:divBdr>
              <w:divsChild>
                <w:div w:id="1675257851">
                  <w:marLeft w:val="0"/>
                  <w:marRight w:val="0"/>
                  <w:marTop w:val="0"/>
                  <w:marBottom w:val="0"/>
                  <w:divBdr>
                    <w:top w:val="none" w:sz="0" w:space="0" w:color="auto"/>
                    <w:left w:val="none" w:sz="0" w:space="0" w:color="auto"/>
                    <w:bottom w:val="none" w:sz="0" w:space="0" w:color="auto"/>
                    <w:right w:val="none" w:sz="0" w:space="0" w:color="auto"/>
                  </w:divBdr>
                  <w:divsChild>
                    <w:div w:id="1674725967">
                      <w:marLeft w:val="0"/>
                      <w:marRight w:val="0"/>
                      <w:marTop w:val="0"/>
                      <w:marBottom w:val="0"/>
                      <w:divBdr>
                        <w:top w:val="none" w:sz="0" w:space="0" w:color="auto"/>
                        <w:left w:val="none" w:sz="0" w:space="0" w:color="auto"/>
                        <w:bottom w:val="none" w:sz="0" w:space="0" w:color="auto"/>
                        <w:right w:val="none" w:sz="0" w:space="0" w:color="auto"/>
                      </w:divBdr>
                      <w:divsChild>
                        <w:div w:id="1219168933">
                          <w:marLeft w:val="0"/>
                          <w:marRight w:val="0"/>
                          <w:marTop w:val="0"/>
                          <w:marBottom w:val="0"/>
                          <w:divBdr>
                            <w:top w:val="none" w:sz="0" w:space="0" w:color="auto"/>
                            <w:left w:val="none" w:sz="0" w:space="0" w:color="auto"/>
                            <w:bottom w:val="none" w:sz="0" w:space="0" w:color="auto"/>
                            <w:right w:val="none" w:sz="0" w:space="0" w:color="auto"/>
                          </w:divBdr>
                          <w:divsChild>
                            <w:div w:id="1975478698">
                              <w:marLeft w:val="0"/>
                              <w:marRight w:val="0"/>
                              <w:marTop w:val="0"/>
                              <w:marBottom w:val="0"/>
                              <w:divBdr>
                                <w:top w:val="none" w:sz="0" w:space="0" w:color="auto"/>
                                <w:left w:val="none" w:sz="0" w:space="0" w:color="auto"/>
                                <w:bottom w:val="none" w:sz="0" w:space="0" w:color="auto"/>
                                <w:right w:val="none" w:sz="0" w:space="0" w:color="auto"/>
                              </w:divBdr>
                              <w:divsChild>
                                <w:div w:id="63576906">
                                  <w:marLeft w:val="0"/>
                                  <w:marRight w:val="0"/>
                                  <w:marTop w:val="0"/>
                                  <w:marBottom w:val="0"/>
                                  <w:divBdr>
                                    <w:top w:val="none" w:sz="0" w:space="0" w:color="auto"/>
                                    <w:left w:val="none" w:sz="0" w:space="0" w:color="auto"/>
                                    <w:bottom w:val="none" w:sz="0" w:space="0" w:color="auto"/>
                                    <w:right w:val="none" w:sz="0" w:space="0" w:color="auto"/>
                                  </w:divBdr>
                                </w:div>
                              </w:divsChild>
                            </w:div>
                            <w:div w:id="387188508">
                              <w:marLeft w:val="0"/>
                              <w:marRight w:val="0"/>
                              <w:marTop w:val="0"/>
                              <w:marBottom w:val="0"/>
                              <w:divBdr>
                                <w:top w:val="none" w:sz="0" w:space="0" w:color="auto"/>
                                <w:left w:val="none" w:sz="0" w:space="0" w:color="auto"/>
                                <w:bottom w:val="none" w:sz="0" w:space="0" w:color="auto"/>
                                <w:right w:val="none" w:sz="0" w:space="0" w:color="auto"/>
                              </w:divBdr>
                              <w:divsChild>
                                <w:div w:id="123281354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42253225">
              <w:marLeft w:val="0"/>
              <w:marRight w:val="0"/>
              <w:marTop w:val="0"/>
              <w:marBottom w:val="0"/>
              <w:divBdr>
                <w:top w:val="none" w:sz="0" w:space="0" w:color="auto"/>
                <w:left w:val="none" w:sz="0" w:space="0" w:color="auto"/>
                <w:bottom w:val="none" w:sz="0" w:space="0" w:color="auto"/>
                <w:right w:val="none" w:sz="0" w:space="0" w:color="auto"/>
              </w:divBdr>
              <w:divsChild>
                <w:div w:id="703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97250">
      <w:bodyDiv w:val="1"/>
      <w:marLeft w:val="0"/>
      <w:marRight w:val="0"/>
      <w:marTop w:val="0"/>
      <w:marBottom w:val="0"/>
      <w:divBdr>
        <w:top w:val="none" w:sz="0" w:space="0" w:color="auto"/>
        <w:left w:val="none" w:sz="0" w:space="0" w:color="auto"/>
        <w:bottom w:val="none" w:sz="0" w:space="0" w:color="auto"/>
        <w:right w:val="none" w:sz="0" w:space="0" w:color="auto"/>
      </w:divBdr>
    </w:div>
    <w:div w:id="1847476876">
      <w:bodyDiv w:val="1"/>
      <w:marLeft w:val="0"/>
      <w:marRight w:val="0"/>
      <w:marTop w:val="0"/>
      <w:marBottom w:val="0"/>
      <w:divBdr>
        <w:top w:val="none" w:sz="0" w:space="0" w:color="auto"/>
        <w:left w:val="none" w:sz="0" w:space="0" w:color="auto"/>
        <w:bottom w:val="none" w:sz="0" w:space="0" w:color="auto"/>
        <w:right w:val="none" w:sz="0" w:space="0" w:color="auto"/>
      </w:divBdr>
    </w:div>
    <w:div w:id="1872721219">
      <w:bodyDiv w:val="1"/>
      <w:marLeft w:val="0"/>
      <w:marRight w:val="0"/>
      <w:marTop w:val="0"/>
      <w:marBottom w:val="0"/>
      <w:divBdr>
        <w:top w:val="none" w:sz="0" w:space="0" w:color="auto"/>
        <w:left w:val="none" w:sz="0" w:space="0" w:color="auto"/>
        <w:bottom w:val="none" w:sz="0" w:space="0" w:color="auto"/>
        <w:right w:val="none" w:sz="0" w:space="0" w:color="auto"/>
      </w:divBdr>
    </w:div>
    <w:div w:id="1903364255">
      <w:bodyDiv w:val="1"/>
      <w:marLeft w:val="0"/>
      <w:marRight w:val="0"/>
      <w:marTop w:val="0"/>
      <w:marBottom w:val="0"/>
      <w:divBdr>
        <w:top w:val="none" w:sz="0" w:space="0" w:color="auto"/>
        <w:left w:val="none" w:sz="0" w:space="0" w:color="auto"/>
        <w:bottom w:val="none" w:sz="0" w:space="0" w:color="auto"/>
        <w:right w:val="none" w:sz="0" w:space="0" w:color="auto"/>
      </w:divBdr>
    </w:div>
    <w:div w:id="2085492422">
      <w:bodyDiv w:val="1"/>
      <w:marLeft w:val="0"/>
      <w:marRight w:val="0"/>
      <w:marTop w:val="0"/>
      <w:marBottom w:val="0"/>
      <w:divBdr>
        <w:top w:val="none" w:sz="0" w:space="0" w:color="auto"/>
        <w:left w:val="none" w:sz="0" w:space="0" w:color="auto"/>
        <w:bottom w:val="none" w:sz="0" w:space="0" w:color="auto"/>
        <w:right w:val="none" w:sz="0" w:space="0" w:color="auto"/>
      </w:divBdr>
      <w:divsChild>
        <w:div w:id="550195979">
          <w:marLeft w:val="0"/>
          <w:marRight w:val="0"/>
          <w:marTop w:val="240"/>
          <w:marBottom w:val="240"/>
          <w:divBdr>
            <w:top w:val="none" w:sz="0" w:space="0" w:color="auto"/>
            <w:left w:val="none" w:sz="0" w:space="0" w:color="auto"/>
            <w:bottom w:val="none" w:sz="0" w:space="0" w:color="auto"/>
            <w:right w:val="none" w:sz="0" w:space="0" w:color="auto"/>
          </w:divBdr>
          <w:divsChild>
            <w:div w:id="1242907019">
              <w:marLeft w:val="0"/>
              <w:marRight w:val="240"/>
              <w:marTop w:val="0"/>
              <w:marBottom w:val="0"/>
              <w:divBdr>
                <w:top w:val="none" w:sz="0" w:space="0" w:color="auto"/>
                <w:left w:val="none" w:sz="0" w:space="0" w:color="auto"/>
                <w:bottom w:val="none" w:sz="0" w:space="0" w:color="auto"/>
                <w:right w:val="none" w:sz="0" w:space="0" w:color="auto"/>
              </w:divBdr>
              <w:divsChild>
                <w:div w:id="1469517500">
                  <w:marLeft w:val="0"/>
                  <w:marRight w:val="0"/>
                  <w:marTop w:val="0"/>
                  <w:marBottom w:val="0"/>
                  <w:divBdr>
                    <w:top w:val="none" w:sz="0" w:space="0" w:color="auto"/>
                    <w:left w:val="none" w:sz="0" w:space="0" w:color="auto"/>
                    <w:bottom w:val="none" w:sz="0" w:space="0" w:color="auto"/>
                    <w:right w:val="none" w:sz="0" w:space="0" w:color="auto"/>
                  </w:divBdr>
                  <w:divsChild>
                    <w:div w:id="12366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213">
              <w:marLeft w:val="0"/>
              <w:marRight w:val="240"/>
              <w:marTop w:val="0"/>
              <w:marBottom w:val="0"/>
              <w:divBdr>
                <w:top w:val="none" w:sz="0" w:space="0" w:color="auto"/>
                <w:left w:val="none" w:sz="0" w:space="0" w:color="auto"/>
                <w:bottom w:val="none" w:sz="0" w:space="0" w:color="auto"/>
                <w:right w:val="none" w:sz="0" w:space="0" w:color="auto"/>
              </w:divBdr>
              <w:divsChild>
                <w:div w:id="1918518808">
                  <w:marLeft w:val="0"/>
                  <w:marRight w:val="0"/>
                  <w:marTop w:val="0"/>
                  <w:marBottom w:val="0"/>
                  <w:divBdr>
                    <w:top w:val="none" w:sz="0" w:space="0" w:color="auto"/>
                    <w:left w:val="none" w:sz="0" w:space="0" w:color="auto"/>
                    <w:bottom w:val="none" w:sz="0" w:space="0" w:color="auto"/>
                    <w:right w:val="none" w:sz="0" w:space="0" w:color="auto"/>
                  </w:divBdr>
                  <w:divsChild>
                    <w:div w:id="227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2755">
              <w:marLeft w:val="0"/>
              <w:marRight w:val="0"/>
              <w:marTop w:val="0"/>
              <w:marBottom w:val="0"/>
              <w:divBdr>
                <w:top w:val="none" w:sz="0" w:space="0" w:color="auto"/>
                <w:left w:val="none" w:sz="0" w:space="0" w:color="auto"/>
                <w:bottom w:val="none" w:sz="0" w:space="0" w:color="auto"/>
                <w:right w:val="none" w:sz="0" w:space="0" w:color="auto"/>
              </w:divBdr>
              <w:divsChild>
                <w:div w:id="367491212">
                  <w:marLeft w:val="0"/>
                  <w:marRight w:val="0"/>
                  <w:marTop w:val="0"/>
                  <w:marBottom w:val="0"/>
                  <w:divBdr>
                    <w:top w:val="none" w:sz="0" w:space="0" w:color="auto"/>
                    <w:left w:val="none" w:sz="0" w:space="0" w:color="auto"/>
                    <w:bottom w:val="none" w:sz="0" w:space="0" w:color="auto"/>
                    <w:right w:val="none" w:sz="0" w:space="0" w:color="auto"/>
                  </w:divBdr>
                  <w:divsChild>
                    <w:div w:id="12243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1270">
          <w:marLeft w:val="0"/>
          <w:marRight w:val="0"/>
          <w:marTop w:val="0"/>
          <w:marBottom w:val="0"/>
          <w:divBdr>
            <w:top w:val="none" w:sz="0" w:space="0" w:color="auto"/>
            <w:left w:val="none" w:sz="0" w:space="0" w:color="auto"/>
            <w:bottom w:val="none" w:sz="0" w:space="0" w:color="auto"/>
            <w:right w:val="none" w:sz="0" w:space="0" w:color="auto"/>
          </w:divBdr>
          <w:divsChild>
            <w:div w:id="871650903">
              <w:marLeft w:val="-300"/>
              <w:marRight w:val="-300"/>
              <w:marTop w:val="0"/>
              <w:marBottom w:val="0"/>
              <w:divBdr>
                <w:top w:val="none" w:sz="0" w:space="0" w:color="auto"/>
                <w:left w:val="none" w:sz="0" w:space="0" w:color="auto"/>
                <w:bottom w:val="none" w:sz="0" w:space="0" w:color="auto"/>
                <w:right w:val="none" w:sz="0" w:space="0" w:color="auto"/>
              </w:divBdr>
              <w:divsChild>
                <w:div w:id="1722943630">
                  <w:marLeft w:val="0"/>
                  <w:marRight w:val="0"/>
                  <w:marTop w:val="0"/>
                  <w:marBottom w:val="0"/>
                  <w:divBdr>
                    <w:top w:val="none" w:sz="0" w:space="0" w:color="auto"/>
                    <w:left w:val="none" w:sz="0" w:space="0" w:color="auto"/>
                    <w:bottom w:val="none" w:sz="0" w:space="0" w:color="auto"/>
                    <w:right w:val="none" w:sz="0" w:space="0" w:color="auto"/>
                  </w:divBdr>
                  <w:divsChild>
                    <w:div w:id="9068416">
                      <w:marLeft w:val="0"/>
                      <w:marRight w:val="0"/>
                      <w:marTop w:val="0"/>
                      <w:marBottom w:val="0"/>
                      <w:divBdr>
                        <w:top w:val="none" w:sz="0" w:space="0" w:color="auto"/>
                        <w:left w:val="none" w:sz="0" w:space="0" w:color="auto"/>
                        <w:bottom w:val="none" w:sz="0" w:space="0" w:color="auto"/>
                        <w:right w:val="none" w:sz="0" w:space="0" w:color="auto"/>
                      </w:divBdr>
                      <w:divsChild>
                        <w:div w:id="1771463777">
                          <w:marLeft w:val="0"/>
                          <w:marRight w:val="0"/>
                          <w:marTop w:val="0"/>
                          <w:marBottom w:val="0"/>
                          <w:divBdr>
                            <w:top w:val="none" w:sz="0" w:space="0" w:color="auto"/>
                            <w:left w:val="none" w:sz="0" w:space="0" w:color="auto"/>
                            <w:bottom w:val="none" w:sz="0" w:space="0" w:color="auto"/>
                            <w:right w:val="none" w:sz="0" w:space="0" w:color="auto"/>
                          </w:divBdr>
                          <w:divsChild>
                            <w:div w:id="518810774">
                              <w:marLeft w:val="0"/>
                              <w:marRight w:val="0"/>
                              <w:marTop w:val="0"/>
                              <w:marBottom w:val="0"/>
                              <w:divBdr>
                                <w:top w:val="none" w:sz="0" w:space="0" w:color="auto"/>
                                <w:left w:val="none" w:sz="0" w:space="0" w:color="auto"/>
                                <w:bottom w:val="none" w:sz="0" w:space="0" w:color="auto"/>
                                <w:right w:val="none" w:sz="0" w:space="0" w:color="auto"/>
                              </w:divBdr>
                              <w:divsChild>
                                <w:div w:id="1847330307">
                                  <w:marLeft w:val="0"/>
                                  <w:marRight w:val="0"/>
                                  <w:marTop w:val="0"/>
                                  <w:marBottom w:val="0"/>
                                  <w:divBdr>
                                    <w:top w:val="none" w:sz="0" w:space="0" w:color="auto"/>
                                    <w:left w:val="none" w:sz="0" w:space="0" w:color="auto"/>
                                    <w:bottom w:val="none" w:sz="0" w:space="0" w:color="auto"/>
                                    <w:right w:val="none" w:sz="0" w:space="0" w:color="auto"/>
                                  </w:divBdr>
                                </w:div>
                              </w:divsChild>
                            </w:div>
                            <w:div w:id="702363424">
                              <w:marLeft w:val="0"/>
                              <w:marRight w:val="0"/>
                              <w:marTop w:val="0"/>
                              <w:marBottom w:val="0"/>
                              <w:divBdr>
                                <w:top w:val="none" w:sz="0" w:space="0" w:color="auto"/>
                                <w:left w:val="none" w:sz="0" w:space="0" w:color="auto"/>
                                <w:bottom w:val="none" w:sz="0" w:space="0" w:color="auto"/>
                                <w:right w:val="none" w:sz="0" w:space="0" w:color="auto"/>
                              </w:divBdr>
                              <w:divsChild>
                                <w:div w:id="164916936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78142430">
              <w:marLeft w:val="0"/>
              <w:marRight w:val="0"/>
              <w:marTop w:val="0"/>
              <w:marBottom w:val="0"/>
              <w:divBdr>
                <w:top w:val="none" w:sz="0" w:space="0" w:color="auto"/>
                <w:left w:val="none" w:sz="0" w:space="0" w:color="auto"/>
                <w:bottom w:val="none" w:sz="0" w:space="0" w:color="auto"/>
                <w:right w:val="none" w:sz="0" w:space="0" w:color="auto"/>
              </w:divBdr>
              <w:divsChild>
                <w:div w:id="17284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demec.ru/news/2025/01/16/predstavlen-poryadok-primeneniya-klinicheskikh-rekomendatsiy/" TargetMode="External"/><Relationship Id="rId18" Type="http://schemas.openxmlformats.org/officeDocument/2006/relationships/hyperlink" Target="https://lenta.ru/tags/organizations/minzdrav-rf/" TargetMode="External"/><Relationship Id="rId26" Type="http://schemas.openxmlformats.org/officeDocument/2006/relationships/hyperlink" Target="https://medvestnik.ru/content/news/Deputaty-i-profsouzy-predupredili-o-posledstviyah-otkaza-ot-novoi-sistemy-oplaty-truda-v-medicine.html" TargetMode="External"/><Relationship Id="rId21" Type="http://schemas.openxmlformats.org/officeDocument/2006/relationships/hyperlink" Target="https://medvestnik.ru/content/news/Minzdrav-predlojil-povysit-shtrafy-za-otkaz-ot-otrabotki-molodyh-specialistov.html" TargetMode="External"/><Relationship Id="rId34" Type="http://schemas.openxmlformats.org/officeDocument/2006/relationships/hyperlink" Target="https://tass.ru/interviews/24328801?utm_source=yxnews&amp;utm_medium=desktop&amp;utm_referrer=https%3A%2F%2Fdzen.ru%2Fnews%2Fsearch" TargetMode="External"/><Relationship Id="rId7" Type="http://schemas.openxmlformats.org/officeDocument/2006/relationships/hyperlink" Target="https://vademec.ru/news/2024/11/06/na-natsprekt-prodolzhitelnaya-i-aktivnaya-zhizn-napravyat-2-trln-rubley-do-2030-goda/" TargetMode="External"/><Relationship Id="rId12" Type="http://schemas.openxmlformats.org/officeDocument/2006/relationships/hyperlink" Target="https://vademec.ru/news/2024/12/04/v-profsoobshchestve-vozobnovilas-diskussiya-o-primenenii-klinicheskikh-rekomendatsiy-argumenty-storo/" TargetMode="External"/><Relationship Id="rId17" Type="http://schemas.openxmlformats.org/officeDocument/2006/relationships/hyperlink" Target="https://lenta.ru/tags/organizations/gosduma/" TargetMode="External"/><Relationship Id="rId25" Type="http://schemas.openxmlformats.org/officeDocument/2006/relationships/hyperlink" Target="https://tass.ru/obschestvo/24307377" TargetMode="External"/><Relationship Id="rId33" Type="http://schemas.openxmlformats.org/officeDocument/2006/relationships/hyperlink" Target="https://medvestnik.ru/content/news/Mintrud-raskryl-detali-novoi-sistemy-oplaty-truda-vrachei.html" TargetMode="External"/><Relationship Id="rId2" Type="http://schemas.openxmlformats.org/officeDocument/2006/relationships/styles" Target="styles.xml"/><Relationship Id="rId16" Type="http://schemas.openxmlformats.org/officeDocument/2006/relationships/hyperlink" Target="https://vademec.ru/news/2025/06/26/pravitelstvo-razreshit-minzdravu-utverzhdat-spetsialnyy-poryadok-primeneniya-kr/" TargetMode="External"/><Relationship Id="rId20" Type="http://schemas.openxmlformats.org/officeDocument/2006/relationships/hyperlink" Target="https://regulation.gov.ru/Regulation/Npa/PublicView?npaID=157620" TargetMode="External"/><Relationship Id="rId29" Type="http://schemas.openxmlformats.org/officeDocument/2006/relationships/hyperlink" Target="https://medvestnik.ru/directory/persons/Golikova-Tatyana-Alekseevna.html" TargetMode="External"/><Relationship Id="rId1" Type="http://schemas.openxmlformats.org/officeDocument/2006/relationships/numbering" Target="numbering.xml"/><Relationship Id="rId6" Type="http://schemas.openxmlformats.org/officeDocument/2006/relationships/hyperlink" Target="https://vademec.ru/news/2024/12/02/putin-podpisal-zakony-o-federalnom-byudzhete-i-byudzhete-ffoms-na-2025-god/" TargetMode="External"/><Relationship Id="rId11" Type="http://schemas.openxmlformats.org/officeDocument/2006/relationships/hyperlink" Target="https://vademec.ru/news/2025/05/12/pravitelstvo-uvelichit-raskhody-fedbyudzheta-na-zdravookhranenie-v-2025-godu-na-28-6-mlrd-rubley/" TargetMode="External"/><Relationship Id="rId24" Type="http://schemas.openxmlformats.org/officeDocument/2006/relationships/hyperlink" Target="https://medvestnik.ru/content/news/V-Gosdume-vystupili-protiv-obyazatelnogo-raspredeleniya-vrachei-do-resheniya-voprosa-s-zarplatami.html" TargetMode="External"/><Relationship Id="rId32" Type="http://schemas.openxmlformats.org/officeDocument/2006/relationships/hyperlink" Target="https://medvestnik.ru/content/news/Rosta-zarplat-posle-zapuska-novoi-sistemy-oplaty-truda-ojidaet-tolko-kajdyi-desyatyi-vrach.html"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vademec.ru/article/znat_kachestva-_kak_v_profsoobshchestve_otsenili_novyy_perechen_kriteriev_otsenki_okazaniya_medpomoshch/" TargetMode="External"/><Relationship Id="rId23" Type="http://schemas.openxmlformats.org/officeDocument/2006/relationships/hyperlink" Target="https://medvestnik.ru/content/news/Vybrali-knut-vmesto-pryanika-eksperty-pro-obyazatelnuu-otrabotku-posle-medvuza.html" TargetMode="External"/><Relationship Id="rId28" Type="http://schemas.openxmlformats.org/officeDocument/2006/relationships/hyperlink" Target="https://medvestnik.ru/content/news/Novuu-sistemu-oplaty-truda-medrabotnikov-nachnut-testirovat-v-mae-v-treh-regionah.html" TargetMode="External"/><Relationship Id="rId36" Type="http://schemas.openxmlformats.org/officeDocument/2006/relationships/fontTable" Target="fontTable.xml"/><Relationship Id="rId10" Type="http://schemas.openxmlformats.org/officeDocument/2006/relationships/hyperlink" Target="http://publication.pravo.gov.ru/document/0001202506240051" TargetMode="External"/><Relationship Id="rId19" Type="http://schemas.openxmlformats.org/officeDocument/2006/relationships/hyperlink" Target="https://lenta.ru/articles/2025/06/27/otmenyat-li-v-rossii-klinicheskie-rekomendatsii-dlya-vrachey/?utm_source=yxnews&amp;utm_medium=desktop&amp;utm_referrer=https%3A%2F%2Fdzen.ru%2Fnews%2Fsearch" TargetMode="External"/><Relationship Id="rId31" Type="http://schemas.openxmlformats.org/officeDocument/2006/relationships/hyperlink" Target="https://medvestnik.ru/content/news/Murashko-prizval-ne-jdat-vozvrata-k-budjetnoi-modeli-pri-vnedrenii-pilota-po-zarplatam.html" TargetMode="External"/><Relationship Id="rId4" Type="http://schemas.openxmlformats.org/officeDocument/2006/relationships/webSettings" Target="webSettings.xml"/><Relationship Id="rId9" Type="http://schemas.openxmlformats.org/officeDocument/2006/relationships/hyperlink" Target="https://sozd.duma.gov.ru/bill/914318-8" TargetMode="External"/><Relationship Id="rId14" Type="http://schemas.openxmlformats.org/officeDocument/2006/relationships/hyperlink" Target="https://vademec.ru/news/2025/03/20/minzdrav-obnovil-proekt-poryadka-primeneniya-klinicheskikh-rekomendatsiy/" TargetMode="External"/><Relationship Id="rId22" Type="http://schemas.openxmlformats.org/officeDocument/2006/relationships/hyperlink" Target="https://medvestnik.ru/content/news/Celevikam-molodojenam-razreshat-menyat-region-otrabotki.html" TargetMode="External"/><Relationship Id="rId27" Type="http://schemas.openxmlformats.org/officeDocument/2006/relationships/hyperlink" Target="https://medvestnik.ru/content/news/Pravitelstvo-otlojilo-zapusk-novoi-sistemy-oplaty-truda-medrabotnikov-eshe-na-tri-goda.html?utm_source=main&amp;utm_medium=center-main-right" TargetMode="External"/><Relationship Id="rId30" Type="http://schemas.openxmlformats.org/officeDocument/2006/relationships/hyperlink" Target="https://medvestnik.ru/directory/persons/Murashko-Mihail-Albertovich.html" TargetMode="External"/><Relationship Id="rId35" Type="http://schemas.openxmlformats.org/officeDocument/2006/relationships/hyperlink" Target="https://medvestnik.ru/content/news/V-Schetnoi-palate-nazvali-prichiny-ottoka-kadrov-iz-gosmediciny.html" TargetMode="External"/><Relationship Id="rId8" Type="http://schemas.openxmlformats.org/officeDocument/2006/relationships/hyperlink" Target="https://vademec.ru/news/2025/01/30/golikova-utochnila-parametry-natsproekta-novye-tekhnologii-sberezheniya-zdorovy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3747</Words>
  <Characters>27656</Characters>
  <Application>Microsoft Office Word</Application>
  <DocSecurity>0</DocSecurity>
  <Lines>476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Microsoft Office User</cp:lastModifiedBy>
  <cp:revision>2</cp:revision>
  <dcterms:created xsi:type="dcterms:W3CDTF">2025-06-30T11:50:00Z</dcterms:created>
  <dcterms:modified xsi:type="dcterms:W3CDTF">2025-06-30T11:50:00Z</dcterms:modified>
</cp:coreProperties>
</file>